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93" w:rsidRDefault="007F1493" w:rsidP="00915AD5">
      <w:pPr>
        <w:ind w:left="2880" w:firstLine="720"/>
        <w:rPr>
          <w:b/>
          <w:sz w:val="24"/>
        </w:rPr>
      </w:pPr>
    </w:p>
    <w:p w:rsidR="007F1493" w:rsidRDefault="007F1493">
      <w:pPr>
        <w:rPr>
          <w:b/>
          <w:sz w:val="24"/>
        </w:rPr>
      </w:pPr>
    </w:p>
    <w:p w:rsidR="007F1493" w:rsidRDefault="007F1493">
      <w:pPr>
        <w:ind w:left="7200" w:firstLine="720"/>
        <w:rPr>
          <w:b/>
          <w:sz w:val="24"/>
        </w:rPr>
      </w:pPr>
    </w:p>
    <w:p w:rsidR="007F1493" w:rsidRDefault="007F1493">
      <w:pPr>
        <w:jc w:val="right"/>
        <w:rPr>
          <w:b/>
          <w:sz w:val="40"/>
        </w:rPr>
      </w:pPr>
    </w:p>
    <w:p w:rsidR="007F1493" w:rsidRDefault="007F1493">
      <w:pPr>
        <w:jc w:val="right"/>
        <w:rPr>
          <w:sz w:val="40"/>
        </w:rPr>
      </w:pPr>
    </w:p>
    <w:p w:rsidR="007F1493" w:rsidRDefault="007F1493">
      <w:pPr>
        <w:jc w:val="right"/>
      </w:pPr>
    </w:p>
    <w:p w:rsidR="007F1493" w:rsidRDefault="007F1493">
      <w:pPr>
        <w:jc w:val="right"/>
      </w:pPr>
    </w:p>
    <w:p w:rsidR="007F1493" w:rsidRDefault="007F1493">
      <w:pPr>
        <w:jc w:val="right"/>
      </w:pPr>
    </w:p>
    <w:p w:rsidR="007F1493" w:rsidRDefault="007F1493">
      <w:pPr>
        <w:jc w:val="right"/>
      </w:pPr>
    </w:p>
    <w:p w:rsidR="007F1493" w:rsidRDefault="007F1493">
      <w:pPr>
        <w:jc w:val="right"/>
      </w:pPr>
    </w:p>
    <w:p w:rsidR="007F1493" w:rsidRDefault="007F1493">
      <w:pPr>
        <w:jc w:val="right"/>
      </w:pPr>
    </w:p>
    <w:p w:rsidR="007F1493" w:rsidRDefault="007F1493">
      <w:pPr>
        <w:jc w:val="right"/>
      </w:pPr>
    </w:p>
    <w:p w:rsidR="007F1493" w:rsidRDefault="007F1493">
      <w:pPr>
        <w:jc w:val="right"/>
      </w:pPr>
    </w:p>
    <w:p w:rsidR="007F1493" w:rsidRDefault="007F1493">
      <w:pPr>
        <w:pStyle w:val="Heading3"/>
      </w:pPr>
      <w:r>
        <w:t>The DEVELOPMENT AUDIT</w:t>
      </w:r>
      <w:r w:rsidR="00817056" w:rsidRPr="00817056">
        <w:rPr>
          <w:rFonts w:cs="Arial"/>
          <w:sz w:val="36"/>
          <w:szCs w:val="36"/>
        </w:rPr>
        <w:t>©</w:t>
      </w:r>
    </w:p>
    <w:p w:rsidR="007F1493" w:rsidRDefault="007F1493"/>
    <w:p w:rsidR="007F1493" w:rsidRDefault="007F1493"/>
    <w:p w:rsidR="007F1493" w:rsidRDefault="007F1493"/>
    <w:p w:rsidR="007F1493" w:rsidRDefault="007F1493">
      <w:pPr>
        <w:jc w:val="right"/>
        <w:rPr>
          <w:sz w:val="24"/>
        </w:rPr>
      </w:pPr>
    </w:p>
    <w:p w:rsidR="007F1493" w:rsidRDefault="007F1493">
      <w:pPr>
        <w:jc w:val="right"/>
        <w:rPr>
          <w:sz w:val="24"/>
        </w:rPr>
      </w:pPr>
    </w:p>
    <w:p w:rsidR="007F1493" w:rsidRDefault="00B160CB">
      <w:pPr>
        <w:jc w:val="right"/>
        <w:rPr>
          <w:sz w:val="24"/>
        </w:rPr>
      </w:pPr>
      <w:r w:rsidRPr="00B160CB">
        <w:rPr>
          <w:noProof/>
        </w:rPr>
        <w:pict>
          <v:shapetype id="_x0000_t202" coordsize="21600,21600" o:spt="202" path="m,l,21600r21600,l21600,xe">
            <v:stroke joinstyle="miter"/>
            <v:path gradientshapeok="t" o:connecttype="rect"/>
          </v:shapetype>
          <v:shape id="_x0000_s1027" type="#_x0000_t202" style="position:absolute;left:0;text-align:left;margin-left:131.25pt;margin-top:4.65pt;width:378.75pt;height:175.3pt;z-index:251655168" o:allowincell="f">
            <v:textbox>
              <w:txbxContent>
                <w:p w:rsidR="007465AB" w:rsidRDefault="007465AB"/>
                <w:p w:rsidR="007465AB" w:rsidRDefault="007465AB" w:rsidP="00C04F7C">
                  <w:pPr>
                    <w:pStyle w:val="BodyText"/>
                    <w:ind w:left="360"/>
                    <w:rPr>
                      <w:sz w:val="22"/>
                    </w:rPr>
                  </w:pPr>
                  <w:proofErr w:type="gramStart"/>
                  <w:r>
                    <w:rPr>
                      <w:sz w:val="22"/>
                    </w:rPr>
                    <w:t>A SELF-ASSESSMENT TOOL for study purpose use.</w:t>
                  </w:r>
                  <w:proofErr w:type="gramEnd"/>
                  <w:r>
                    <w:rPr>
                      <w:sz w:val="22"/>
                    </w:rPr>
                    <w:t xml:space="preserve">  It is designed to:</w:t>
                  </w:r>
                </w:p>
                <w:p w:rsidR="007465AB" w:rsidRDefault="007465AB"/>
                <w:p w:rsidR="007465AB" w:rsidRDefault="007465AB">
                  <w:pPr>
                    <w:numPr>
                      <w:ilvl w:val="0"/>
                      <w:numId w:val="1"/>
                    </w:numPr>
                  </w:pPr>
                  <w:r>
                    <w:t>review your track record and understand current fundraising patterns</w:t>
                  </w:r>
                </w:p>
                <w:p w:rsidR="007465AB" w:rsidRDefault="007465AB">
                  <w:pPr>
                    <w:numPr>
                      <w:ilvl w:val="0"/>
                      <w:numId w:val="1"/>
                    </w:numPr>
                  </w:pPr>
                  <w:r>
                    <w:t>compare your current practices with accepted fund development theory</w:t>
                  </w:r>
                </w:p>
                <w:p w:rsidR="007465AB" w:rsidRDefault="007465AB">
                  <w:pPr>
                    <w:numPr>
                      <w:ilvl w:val="0"/>
                      <w:numId w:val="1"/>
                    </w:numPr>
                  </w:pPr>
                  <w:r>
                    <w:t>identify gaps, issues or challenges that should be addressed</w:t>
                  </w:r>
                </w:p>
                <w:p w:rsidR="007465AB" w:rsidRDefault="007465AB">
                  <w:pPr>
                    <w:numPr>
                      <w:ilvl w:val="0"/>
                      <w:numId w:val="1"/>
                    </w:numPr>
                  </w:pPr>
                  <w:r>
                    <w:t>assess readiness to expand fund development ventures</w:t>
                  </w:r>
                </w:p>
                <w:p w:rsidR="007465AB" w:rsidRDefault="007465AB">
                  <w:pPr>
                    <w:numPr>
                      <w:ilvl w:val="0"/>
                      <w:numId w:val="1"/>
                    </w:numPr>
                  </w:pPr>
                  <w:r>
                    <w:t>establish a framework for future development efforts</w:t>
                  </w:r>
                </w:p>
                <w:p w:rsidR="007465AB" w:rsidRDefault="007465AB">
                  <w:pPr>
                    <w:numPr>
                      <w:ilvl w:val="0"/>
                      <w:numId w:val="1"/>
                    </w:numPr>
                  </w:pPr>
                  <w:r>
                    <w:t>position to take your fund development program to a higher level</w:t>
                  </w:r>
                </w:p>
                <w:p w:rsidR="007465AB" w:rsidRDefault="007465AB">
                  <w:pPr>
                    <w:numPr>
                      <w:ilvl w:val="0"/>
                      <w:numId w:val="1"/>
                    </w:numPr>
                  </w:pPr>
                  <w:proofErr w:type="gramStart"/>
                  <w:r>
                    <w:t>prepare</w:t>
                  </w:r>
                  <w:proofErr w:type="gramEnd"/>
                  <w:r>
                    <w:t xml:space="preserve"> for the process of preparing a Fund Development Plan.</w:t>
                  </w:r>
                </w:p>
              </w:txbxContent>
            </v:textbox>
            <w10:wrap type="square"/>
          </v:shape>
        </w:pict>
      </w: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7F1493" w:rsidRDefault="007F1493">
      <w:pPr>
        <w:jc w:val="right"/>
        <w:rPr>
          <w:sz w:val="24"/>
        </w:rPr>
      </w:pPr>
    </w:p>
    <w:p w:rsidR="00A556E1" w:rsidRDefault="007F1493" w:rsidP="00A556E1">
      <w:pPr>
        <w:spacing w:before="240"/>
        <w:jc w:val="right"/>
        <w:rPr>
          <w:color w:val="003366"/>
          <w:sz w:val="24"/>
          <w:szCs w:val="24"/>
        </w:rPr>
      </w:pPr>
      <w:r>
        <w:br w:type="page"/>
      </w:r>
      <w:r w:rsidR="00A556E1">
        <w:rPr>
          <w:color w:val="003366"/>
          <w:sz w:val="24"/>
          <w:szCs w:val="24"/>
        </w:rPr>
        <w:lastRenderedPageBreak/>
        <w:t>Introduction</w:t>
      </w:r>
    </w:p>
    <w:p w:rsidR="007F1493" w:rsidRDefault="007F1493">
      <w:pPr>
        <w:jc w:val="right"/>
        <w:rPr>
          <w:b/>
          <w:sz w:val="28"/>
        </w:rPr>
      </w:pPr>
    </w:p>
    <w:p w:rsidR="009E34E7" w:rsidRPr="0076761F" w:rsidRDefault="009E34E7" w:rsidP="009E34E7">
      <w:r w:rsidRPr="0076761F">
        <w:t>The</w:t>
      </w:r>
      <w:r w:rsidR="00F15082">
        <w:t xml:space="preserve"> Development Audit</w:t>
      </w:r>
      <w:r w:rsidRPr="0076761F">
        <w:t xml:space="preserve"> builds on current fund development theory; each statement in the workbook suggests a concept, strategy or best practice that is important to the overall success of a comprehensive fund development p</w:t>
      </w:r>
      <w:r>
        <w:t>rogram.  It is designed to draw attention to areas that might need further work or consideration: through training, performance management interventions and/or development planning.</w:t>
      </w:r>
    </w:p>
    <w:p w:rsidR="009E34E7" w:rsidRPr="0076761F" w:rsidRDefault="009E34E7" w:rsidP="009E34E7">
      <w:pPr>
        <w:spacing w:before="120"/>
      </w:pPr>
      <w:r w:rsidRPr="0076761F">
        <w:t>The</w:t>
      </w:r>
      <w:r>
        <w:t xml:space="preserve"> Fund </w:t>
      </w:r>
      <w:r w:rsidRPr="0076761F">
        <w:t xml:space="preserve">Development Audit addresses </w:t>
      </w:r>
      <w:r>
        <w:t xml:space="preserve">the </w:t>
      </w:r>
      <w:r w:rsidRPr="0076761F">
        <w:t>eight critical areas</w:t>
      </w:r>
      <w:r>
        <w:t xml:space="preserve"> or modules contained in the graphic to the right.  A brief overview of the importance of each can be found on the next page.</w:t>
      </w:r>
    </w:p>
    <w:p w:rsidR="009E34E7" w:rsidRDefault="009E34E7" w:rsidP="009E34E7">
      <w:pPr>
        <w:spacing w:before="120"/>
      </w:pPr>
      <w:r>
        <w:t>For each of these modules</w:t>
      </w:r>
      <w:r w:rsidRPr="0076761F">
        <w:t>, ten fundamental best practices are proposed and individuals are asked to provide two assessments for each statement: to what extent does your organization act in accordance with the stat</w:t>
      </w:r>
      <w:r>
        <w:t>ement AND to what extent do you</w:t>
      </w:r>
      <w:r w:rsidRPr="0076761F">
        <w:t xml:space="preserve"> agree that your organization would be well advised to adopt this practice.</w:t>
      </w:r>
    </w:p>
    <w:p w:rsidR="007F1493" w:rsidRDefault="007F1493"/>
    <w:p w:rsidR="007A1577" w:rsidRDefault="007F1493">
      <w:r>
        <w:t xml:space="preserve">The </w:t>
      </w:r>
      <w:r w:rsidRPr="00BB4D4B">
        <w:t>Development Audi</w:t>
      </w:r>
      <w:r w:rsidR="00BB4D4B">
        <w:t>t</w:t>
      </w:r>
      <w:r w:rsidR="00BB4D4B" w:rsidRPr="00BB4D4B">
        <w:rPr>
          <w:rFonts w:cs="Arial"/>
          <w:sz w:val="16"/>
          <w:szCs w:val="16"/>
        </w:rPr>
        <w:t>©</w:t>
      </w:r>
      <w:r w:rsidRPr="00BB4D4B">
        <w:t xml:space="preserve"> addresses</w:t>
      </w:r>
      <w:r>
        <w:t xml:space="preserve"> eight critical </w:t>
      </w:r>
      <w:r w:rsidR="00902EB4">
        <w:t>Subject Areas</w:t>
      </w:r>
      <w:r>
        <w:t xml:space="preserve"> – each listed in the table of contents</w:t>
      </w:r>
      <w:r w:rsidR="00D04891">
        <w:t xml:space="preserve"> below</w:t>
      </w:r>
      <w:r>
        <w:t xml:space="preserve">.  </w:t>
      </w:r>
    </w:p>
    <w:p w:rsidR="007A1577" w:rsidRDefault="007A1577"/>
    <w:p w:rsidR="007A1577" w:rsidRDefault="00B160CB">
      <w:r>
        <w:rPr>
          <w:noProof/>
        </w:rPr>
        <w:pict>
          <v:shape id="_x0000_s1028" type="#_x0000_t202" style="position:absolute;margin-left:86.8pt;margin-top:2.6pt;width:303.75pt;height:169.75pt;z-index:251656192" o:allowincell="f">
            <v:textbox style="mso-next-textbox:#_x0000_s1028">
              <w:txbxContent>
                <w:p w:rsidR="007465AB" w:rsidRDefault="007465AB"/>
                <w:p w:rsidR="007465AB" w:rsidRDefault="007465AB">
                  <w:pPr>
                    <w:pStyle w:val="Heading4"/>
                  </w:pPr>
                  <w:r>
                    <w:t>Table of Contents</w:t>
                  </w:r>
                </w:p>
                <w:p w:rsidR="007465AB" w:rsidRDefault="007465AB">
                  <w:pPr>
                    <w:jc w:val="center"/>
                    <w:rPr>
                      <w:b/>
                      <w:sz w:val="22"/>
                    </w:rPr>
                  </w:pPr>
                </w:p>
                <w:p w:rsidR="007465AB" w:rsidRDefault="007465AB">
                  <w:pPr>
                    <w:pStyle w:val="Heading5"/>
                  </w:pPr>
                  <w:r>
                    <w:t xml:space="preserve">                                                                                </w:t>
                  </w:r>
                  <w:r>
                    <w:tab/>
                    <w:t>Page</w:t>
                  </w:r>
                </w:p>
                <w:p w:rsidR="007465AB" w:rsidRDefault="007465AB">
                  <w:pPr>
                    <w:rPr>
                      <w:b/>
                    </w:rPr>
                  </w:pPr>
                  <w:r>
                    <w:rPr>
                      <w:b/>
                    </w:rPr>
                    <w:t xml:space="preserve">       1.   Governance Environment</w:t>
                  </w:r>
                  <w:r>
                    <w:rPr>
                      <w:b/>
                    </w:rPr>
                    <w:tab/>
                  </w:r>
                  <w:r>
                    <w:rPr>
                      <w:b/>
                    </w:rPr>
                    <w:tab/>
                  </w:r>
                  <w:r>
                    <w:rPr>
                      <w:b/>
                    </w:rPr>
                    <w:tab/>
                    <w:t xml:space="preserve">  3</w:t>
                  </w:r>
                </w:p>
                <w:p w:rsidR="007465AB" w:rsidRDefault="007465AB">
                  <w:pPr>
                    <w:numPr>
                      <w:ilvl w:val="0"/>
                      <w:numId w:val="6"/>
                    </w:numPr>
                    <w:rPr>
                      <w:b/>
                    </w:rPr>
                  </w:pPr>
                  <w:r>
                    <w:rPr>
                      <w:b/>
                    </w:rPr>
                    <w:t>External Environment</w:t>
                  </w:r>
                  <w:r>
                    <w:rPr>
                      <w:b/>
                    </w:rPr>
                    <w:tab/>
                  </w:r>
                  <w:r>
                    <w:rPr>
                      <w:b/>
                    </w:rPr>
                    <w:tab/>
                  </w:r>
                  <w:r>
                    <w:rPr>
                      <w:b/>
                    </w:rPr>
                    <w:tab/>
                    <w:t xml:space="preserve">  </w:t>
                  </w:r>
                  <w:r>
                    <w:rPr>
                      <w:b/>
                    </w:rPr>
                    <w:tab/>
                    <w:t xml:space="preserve">  4</w:t>
                  </w:r>
                </w:p>
                <w:p w:rsidR="007465AB" w:rsidRDefault="007465AB">
                  <w:pPr>
                    <w:numPr>
                      <w:ilvl w:val="0"/>
                      <w:numId w:val="6"/>
                    </w:numPr>
                    <w:rPr>
                      <w:b/>
                    </w:rPr>
                  </w:pPr>
                  <w:r>
                    <w:rPr>
                      <w:b/>
                    </w:rPr>
                    <w:t>Fundraising Track Record</w:t>
                  </w:r>
                  <w:r>
                    <w:rPr>
                      <w:b/>
                    </w:rPr>
                    <w:tab/>
                  </w:r>
                  <w:r>
                    <w:rPr>
                      <w:b/>
                    </w:rPr>
                    <w:tab/>
                  </w:r>
                  <w:r>
                    <w:rPr>
                      <w:b/>
                    </w:rPr>
                    <w:tab/>
                    <w:t xml:space="preserve">  9</w:t>
                  </w:r>
                </w:p>
                <w:p w:rsidR="007465AB" w:rsidRDefault="007465AB">
                  <w:pPr>
                    <w:numPr>
                      <w:ilvl w:val="0"/>
                      <w:numId w:val="6"/>
                    </w:numPr>
                    <w:rPr>
                      <w:b/>
                    </w:rPr>
                  </w:pPr>
                  <w:r>
                    <w:rPr>
                      <w:b/>
                    </w:rPr>
                    <w:t>Constituency Analysis</w:t>
                  </w:r>
                  <w:r>
                    <w:rPr>
                      <w:b/>
                    </w:rPr>
                    <w:tab/>
                  </w:r>
                  <w:r>
                    <w:rPr>
                      <w:b/>
                    </w:rPr>
                    <w:tab/>
                  </w:r>
                  <w:r>
                    <w:rPr>
                      <w:b/>
                    </w:rPr>
                    <w:tab/>
                  </w:r>
                  <w:r>
                    <w:rPr>
                      <w:b/>
                    </w:rPr>
                    <w:tab/>
                    <w:t>11</w:t>
                  </w:r>
                </w:p>
                <w:p w:rsidR="007465AB" w:rsidRDefault="007465AB">
                  <w:pPr>
                    <w:numPr>
                      <w:ilvl w:val="0"/>
                      <w:numId w:val="6"/>
                    </w:numPr>
                    <w:rPr>
                      <w:b/>
                    </w:rPr>
                  </w:pPr>
                  <w:r>
                    <w:rPr>
                      <w:b/>
                    </w:rPr>
                    <w:t>Program Maturity</w:t>
                  </w:r>
                  <w:r>
                    <w:rPr>
                      <w:b/>
                    </w:rPr>
                    <w:tab/>
                  </w:r>
                  <w:r>
                    <w:rPr>
                      <w:b/>
                    </w:rPr>
                    <w:tab/>
                  </w:r>
                  <w:r>
                    <w:rPr>
                      <w:b/>
                    </w:rPr>
                    <w:tab/>
                  </w:r>
                  <w:r>
                    <w:rPr>
                      <w:b/>
                    </w:rPr>
                    <w:tab/>
                    <w:t>13</w:t>
                  </w:r>
                </w:p>
                <w:p w:rsidR="007465AB" w:rsidRDefault="007465AB">
                  <w:pPr>
                    <w:numPr>
                      <w:ilvl w:val="0"/>
                      <w:numId w:val="6"/>
                    </w:numPr>
                    <w:rPr>
                      <w:b/>
                    </w:rPr>
                  </w:pPr>
                  <w:r>
                    <w:rPr>
                      <w:b/>
                    </w:rPr>
                    <w:t>Resource Availability</w:t>
                  </w:r>
                  <w:r>
                    <w:rPr>
                      <w:b/>
                    </w:rPr>
                    <w:tab/>
                  </w:r>
                  <w:r>
                    <w:rPr>
                      <w:b/>
                    </w:rPr>
                    <w:tab/>
                  </w:r>
                  <w:r>
                    <w:rPr>
                      <w:b/>
                    </w:rPr>
                    <w:tab/>
                  </w:r>
                  <w:r>
                    <w:rPr>
                      <w:b/>
                    </w:rPr>
                    <w:tab/>
                    <w:t>14</w:t>
                  </w:r>
                </w:p>
                <w:p w:rsidR="007465AB" w:rsidRDefault="007465AB">
                  <w:pPr>
                    <w:numPr>
                      <w:ilvl w:val="0"/>
                      <w:numId w:val="6"/>
                    </w:numPr>
                    <w:rPr>
                      <w:b/>
                    </w:rPr>
                  </w:pPr>
                  <w:r>
                    <w:rPr>
                      <w:b/>
                    </w:rPr>
                    <w:t>Fundraising Culture</w:t>
                  </w:r>
                  <w:r>
                    <w:rPr>
                      <w:b/>
                    </w:rPr>
                    <w:tab/>
                  </w:r>
                  <w:r>
                    <w:rPr>
                      <w:b/>
                    </w:rPr>
                    <w:tab/>
                  </w:r>
                  <w:r>
                    <w:rPr>
                      <w:b/>
                    </w:rPr>
                    <w:tab/>
                  </w:r>
                  <w:r>
                    <w:rPr>
                      <w:b/>
                    </w:rPr>
                    <w:tab/>
                    <w:t>15</w:t>
                  </w:r>
                </w:p>
                <w:p w:rsidR="007465AB" w:rsidRDefault="007465AB">
                  <w:pPr>
                    <w:numPr>
                      <w:ilvl w:val="0"/>
                      <w:numId w:val="6"/>
                    </w:numPr>
                    <w:rPr>
                      <w:b/>
                    </w:rPr>
                  </w:pPr>
                  <w:r>
                    <w:rPr>
                      <w:b/>
                    </w:rPr>
                    <w:t>The Donor Perspective</w:t>
                  </w:r>
                  <w:r>
                    <w:rPr>
                      <w:b/>
                    </w:rPr>
                    <w:tab/>
                  </w:r>
                  <w:r>
                    <w:rPr>
                      <w:b/>
                    </w:rPr>
                    <w:tab/>
                  </w:r>
                  <w:r>
                    <w:rPr>
                      <w:b/>
                    </w:rPr>
                    <w:tab/>
                    <w:t>16</w:t>
                  </w:r>
                </w:p>
                <w:p w:rsidR="007465AB" w:rsidRDefault="007465AB">
                  <w:pPr>
                    <w:numPr>
                      <w:ilvl w:val="0"/>
                      <w:numId w:val="6"/>
                    </w:numPr>
                    <w:rPr>
                      <w:b/>
                    </w:rPr>
                  </w:pPr>
                  <w:r>
                    <w:rPr>
                      <w:b/>
                    </w:rPr>
                    <w:t>Overview/Summary</w:t>
                  </w:r>
                  <w:r>
                    <w:rPr>
                      <w:b/>
                    </w:rPr>
                    <w:tab/>
                  </w:r>
                  <w:r>
                    <w:rPr>
                      <w:b/>
                    </w:rPr>
                    <w:tab/>
                  </w:r>
                  <w:r>
                    <w:rPr>
                      <w:b/>
                    </w:rPr>
                    <w:tab/>
                  </w:r>
                  <w:r>
                    <w:rPr>
                      <w:b/>
                    </w:rPr>
                    <w:tab/>
                    <w:t>17</w:t>
                  </w:r>
                </w:p>
                <w:p w:rsidR="007465AB" w:rsidRDefault="007465AB">
                  <w:pPr>
                    <w:rPr>
                      <w:b/>
                    </w:rPr>
                  </w:pPr>
                  <w:r>
                    <w:rPr>
                      <w:b/>
                    </w:rPr>
                    <w:t xml:space="preserve"> </w:t>
                  </w:r>
                </w:p>
              </w:txbxContent>
            </v:textbox>
            <w10:wrap type="square"/>
          </v:shape>
        </w:pict>
      </w:r>
    </w:p>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7A1577" w:rsidRDefault="007A157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p w:rsidR="009E34E7" w:rsidRDefault="009E34E7" w:rsidP="009E34E7">
      <w:pPr>
        <w:spacing w:before="240"/>
        <w:rPr>
          <w:color w:val="003366"/>
          <w:sz w:val="24"/>
        </w:rPr>
      </w:pPr>
    </w:p>
    <w:p w:rsidR="00A556E1" w:rsidRDefault="00A556E1" w:rsidP="009E34E7">
      <w:pPr>
        <w:spacing w:before="240"/>
        <w:jc w:val="right"/>
        <w:rPr>
          <w:color w:val="003366"/>
          <w:sz w:val="24"/>
          <w:szCs w:val="24"/>
        </w:rPr>
      </w:pPr>
      <w:r>
        <w:rPr>
          <w:color w:val="003366"/>
          <w:sz w:val="24"/>
          <w:szCs w:val="24"/>
        </w:rPr>
        <w:t>Instructions</w:t>
      </w:r>
    </w:p>
    <w:p w:rsidR="00A556E1" w:rsidRPr="00A556E1" w:rsidRDefault="00A556E1" w:rsidP="009E34E7">
      <w:pPr>
        <w:spacing w:before="240"/>
        <w:jc w:val="right"/>
      </w:pPr>
    </w:p>
    <w:p w:rsidR="009E34E7" w:rsidRPr="009E34E7" w:rsidRDefault="009E34E7" w:rsidP="009E34E7">
      <w:pPr>
        <w:numPr>
          <w:ilvl w:val="0"/>
          <w:numId w:val="13"/>
        </w:numPr>
        <w:spacing w:before="120"/>
        <w:ind w:left="357" w:hanging="357"/>
      </w:pPr>
      <w:r>
        <w:t>C</w:t>
      </w:r>
      <w:r w:rsidRPr="009E34E7">
        <w:t xml:space="preserve">omplete the ratings beside each best practice statement first – all 8 </w:t>
      </w:r>
      <w:r w:rsidR="00443FD9">
        <w:t xml:space="preserve">Critical Areas containing all </w:t>
      </w:r>
      <w:r w:rsidRPr="009E34E7">
        <w:t xml:space="preserve">80 </w:t>
      </w:r>
      <w:r w:rsidR="00443FD9">
        <w:t>Best Practice Statements.</w:t>
      </w:r>
    </w:p>
    <w:p w:rsidR="00443FD9" w:rsidRPr="00443FD9" w:rsidRDefault="00443FD9" w:rsidP="009E34E7">
      <w:pPr>
        <w:numPr>
          <w:ilvl w:val="0"/>
          <w:numId w:val="13"/>
        </w:numPr>
        <w:spacing w:before="120"/>
        <w:ind w:left="357" w:hanging="357"/>
        <w:rPr>
          <w:b/>
        </w:rPr>
      </w:pPr>
      <w:r>
        <w:t>When evaluating each Best Practice Statement, ask yourself the following two questions:</w:t>
      </w:r>
    </w:p>
    <w:p w:rsidR="00443FD9" w:rsidRDefault="00443FD9" w:rsidP="00443FD9">
      <w:pPr>
        <w:numPr>
          <w:ilvl w:val="1"/>
          <w:numId w:val="13"/>
        </w:numPr>
        <w:spacing w:before="120"/>
        <w:rPr>
          <w:b/>
        </w:rPr>
      </w:pPr>
      <w:r>
        <w:rPr>
          <w:b/>
        </w:rPr>
        <w:t>DO WE OPERATE THIS WAY?</w:t>
      </w:r>
    </w:p>
    <w:p w:rsidR="00443FD9" w:rsidRPr="00443FD9" w:rsidRDefault="00443FD9" w:rsidP="00443FD9">
      <w:pPr>
        <w:numPr>
          <w:ilvl w:val="2"/>
          <w:numId w:val="13"/>
        </w:numPr>
        <w:spacing w:before="120"/>
        <w:rPr>
          <w:b/>
        </w:rPr>
      </w:pPr>
      <w:r>
        <w:t>5 = we always operate this way; this is definitely true for our organization</w:t>
      </w:r>
    </w:p>
    <w:p w:rsidR="00443FD9" w:rsidRPr="00443FD9" w:rsidRDefault="00443FD9" w:rsidP="00443FD9">
      <w:pPr>
        <w:numPr>
          <w:ilvl w:val="2"/>
          <w:numId w:val="13"/>
        </w:numPr>
        <w:spacing w:before="120"/>
        <w:rPr>
          <w:b/>
        </w:rPr>
      </w:pPr>
      <w:r>
        <w:t>4 = we often operate this way</w:t>
      </w:r>
    </w:p>
    <w:p w:rsidR="00443FD9" w:rsidRPr="00443FD9" w:rsidRDefault="00443FD9" w:rsidP="00443FD9">
      <w:pPr>
        <w:numPr>
          <w:ilvl w:val="2"/>
          <w:numId w:val="13"/>
        </w:numPr>
        <w:spacing w:before="120"/>
        <w:rPr>
          <w:b/>
        </w:rPr>
      </w:pPr>
      <w:r>
        <w:t>3 = we sometimes operate this way</w:t>
      </w:r>
    </w:p>
    <w:p w:rsidR="00443FD9" w:rsidRPr="00443FD9" w:rsidRDefault="00443FD9" w:rsidP="00443FD9">
      <w:pPr>
        <w:numPr>
          <w:ilvl w:val="2"/>
          <w:numId w:val="13"/>
        </w:numPr>
        <w:spacing w:before="120"/>
        <w:rPr>
          <w:b/>
        </w:rPr>
      </w:pPr>
      <w:r>
        <w:t>2 = we rarely operate this way</w:t>
      </w:r>
    </w:p>
    <w:p w:rsidR="00443FD9" w:rsidRPr="00443FD9" w:rsidRDefault="00443FD9" w:rsidP="00443FD9">
      <w:pPr>
        <w:numPr>
          <w:ilvl w:val="2"/>
          <w:numId w:val="13"/>
        </w:numPr>
        <w:spacing w:before="120"/>
        <w:rPr>
          <w:b/>
        </w:rPr>
      </w:pPr>
      <w:r>
        <w:t>1 = we don’t operate this way; this is not true for our organization</w:t>
      </w:r>
    </w:p>
    <w:p w:rsidR="00443FD9" w:rsidRPr="00443FD9" w:rsidRDefault="00443FD9" w:rsidP="00443FD9">
      <w:pPr>
        <w:numPr>
          <w:ilvl w:val="2"/>
          <w:numId w:val="13"/>
        </w:numPr>
        <w:spacing w:before="120"/>
        <w:rPr>
          <w:b/>
        </w:rPr>
      </w:pPr>
      <w:r>
        <w:t>DK = I just don’t know whether this practice is being followed</w:t>
      </w:r>
    </w:p>
    <w:p w:rsidR="00443FD9" w:rsidRDefault="00443FD9" w:rsidP="00443FD9">
      <w:pPr>
        <w:numPr>
          <w:ilvl w:val="1"/>
          <w:numId w:val="13"/>
        </w:numPr>
        <w:spacing w:before="120"/>
        <w:rPr>
          <w:b/>
        </w:rPr>
      </w:pPr>
      <w:r>
        <w:rPr>
          <w:b/>
        </w:rPr>
        <w:t xml:space="preserve">SHOULD WE </w:t>
      </w:r>
      <w:r w:rsidR="00BA7FA4">
        <w:rPr>
          <w:b/>
        </w:rPr>
        <w:t>ADOPT THIS PRACTICE</w:t>
      </w:r>
      <w:r>
        <w:rPr>
          <w:b/>
        </w:rPr>
        <w:t>?</w:t>
      </w:r>
    </w:p>
    <w:p w:rsidR="00443FD9" w:rsidRPr="00443FD9" w:rsidRDefault="00443FD9" w:rsidP="00443FD9">
      <w:pPr>
        <w:numPr>
          <w:ilvl w:val="2"/>
          <w:numId w:val="13"/>
        </w:numPr>
        <w:spacing w:before="120"/>
        <w:rPr>
          <w:b/>
        </w:rPr>
      </w:pPr>
      <w:r>
        <w:t>5 = strongly recommend we adopt this practice</w:t>
      </w:r>
    </w:p>
    <w:p w:rsidR="00443FD9" w:rsidRPr="00443FD9" w:rsidRDefault="00443FD9" w:rsidP="00443FD9">
      <w:pPr>
        <w:numPr>
          <w:ilvl w:val="2"/>
          <w:numId w:val="13"/>
        </w:numPr>
        <w:spacing w:before="120"/>
        <w:rPr>
          <w:b/>
        </w:rPr>
      </w:pPr>
      <w:r>
        <w:t>4 = recommend we probably adopt this practice</w:t>
      </w:r>
    </w:p>
    <w:p w:rsidR="00443FD9" w:rsidRPr="00443FD9" w:rsidRDefault="00443FD9" w:rsidP="00443FD9">
      <w:pPr>
        <w:numPr>
          <w:ilvl w:val="2"/>
          <w:numId w:val="13"/>
        </w:numPr>
        <w:spacing w:before="120"/>
        <w:rPr>
          <w:b/>
        </w:rPr>
      </w:pPr>
      <w:r>
        <w:t>3 = unsure whether we should adopt this practice</w:t>
      </w:r>
    </w:p>
    <w:p w:rsidR="00443FD9" w:rsidRPr="00443FD9" w:rsidRDefault="00443FD9" w:rsidP="00443FD9">
      <w:pPr>
        <w:numPr>
          <w:ilvl w:val="2"/>
          <w:numId w:val="13"/>
        </w:numPr>
        <w:spacing w:before="120"/>
        <w:rPr>
          <w:b/>
        </w:rPr>
      </w:pPr>
      <w:r>
        <w:t>2 = recommend we probably not adopt this practice</w:t>
      </w:r>
    </w:p>
    <w:p w:rsidR="00443FD9" w:rsidRPr="00BA7FA4" w:rsidRDefault="00443FD9" w:rsidP="00443FD9">
      <w:pPr>
        <w:numPr>
          <w:ilvl w:val="2"/>
          <w:numId w:val="13"/>
        </w:numPr>
        <w:spacing w:before="120"/>
        <w:rPr>
          <w:b/>
        </w:rPr>
      </w:pPr>
      <w:r>
        <w:t>1 = strongly recommend we not adopt this practice</w:t>
      </w:r>
    </w:p>
    <w:p w:rsidR="00BA7FA4" w:rsidRPr="00443FD9" w:rsidRDefault="00BA7FA4" w:rsidP="00BA7FA4">
      <w:pPr>
        <w:spacing w:before="120"/>
        <w:ind w:left="1440"/>
        <w:rPr>
          <w:b/>
        </w:rPr>
      </w:pPr>
    </w:p>
    <w:p w:rsidR="009E34E7" w:rsidRPr="009E34E7" w:rsidRDefault="009E34E7" w:rsidP="009E34E7">
      <w:pPr>
        <w:numPr>
          <w:ilvl w:val="0"/>
          <w:numId w:val="13"/>
        </w:numPr>
        <w:spacing w:before="80"/>
      </w:pPr>
      <w:r w:rsidRPr="009E34E7">
        <w:t xml:space="preserve">After you have completed the ratings, calculate </w:t>
      </w:r>
      <w:r w:rsidR="00BA7FA4">
        <w:t xml:space="preserve">the </w:t>
      </w:r>
      <w:r w:rsidRPr="009E34E7">
        <w:t>a</w:t>
      </w:r>
      <w:r w:rsidR="00BA7FA4">
        <w:t xml:space="preserve">verage rating per page </w:t>
      </w:r>
      <w:r w:rsidRPr="009E34E7">
        <w:t>in the space provided</w:t>
      </w:r>
    </w:p>
    <w:p w:rsidR="009E34E7" w:rsidRPr="009E34E7" w:rsidRDefault="00BA7FA4" w:rsidP="009E34E7">
      <w:pPr>
        <w:numPr>
          <w:ilvl w:val="1"/>
          <w:numId w:val="13"/>
        </w:numPr>
        <w:spacing w:before="80"/>
      </w:pPr>
      <w:r>
        <w:t xml:space="preserve">For the first question </w:t>
      </w:r>
      <w:r w:rsidR="009E34E7" w:rsidRPr="009E34E7">
        <w:t>(operates this way), add up your ratings (e.g. 4+2+3) and divide by the number of ratings that you were able to provide (e.g. divide by 8 if you had two DK or don’t knows) – put the number in the box provided</w:t>
      </w:r>
    </w:p>
    <w:p w:rsidR="009E34E7" w:rsidRPr="009E34E7" w:rsidRDefault="009E34E7" w:rsidP="009E34E7">
      <w:pPr>
        <w:numPr>
          <w:ilvl w:val="1"/>
          <w:numId w:val="13"/>
        </w:numPr>
        <w:spacing w:before="80"/>
      </w:pPr>
      <w:r w:rsidRPr="009E34E7">
        <w:t xml:space="preserve">For the second </w:t>
      </w:r>
      <w:r w:rsidR="00BA7FA4">
        <w:t>question</w:t>
      </w:r>
      <w:r w:rsidRPr="009E34E7">
        <w:t xml:space="preserve"> (adoption of the practice), add up your ratings and divide by 10 – put the number in the box provided</w:t>
      </w:r>
    </w:p>
    <w:p w:rsidR="009E34E7" w:rsidRDefault="009E34E7" w:rsidP="009E34E7">
      <w:pPr>
        <w:numPr>
          <w:ilvl w:val="1"/>
          <w:numId w:val="13"/>
        </w:numPr>
        <w:spacing w:before="80"/>
      </w:pPr>
      <w:r w:rsidRPr="009E34E7">
        <w:t>Please complete the summary chart on the last two pages – by transferring the scores for each module or page.</w:t>
      </w:r>
    </w:p>
    <w:p w:rsidR="00050FFE" w:rsidRPr="009E34E7" w:rsidRDefault="00050FFE" w:rsidP="00050FFE">
      <w:pPr>
        <w:spacing w:before="80"/>
        <w:ind w:left="720"/>
      </w:pPr>
    </w:p>
    <w:p w:rsidR="009E34E7" w:rsidRPr="009E34E7" w:rsidRDefault="009E34E7" w:rsidP="009E34E7">
      <w:pPr>
        <w:numPr>
          <w:ilvl w:val="0"/>
          <w:numId w:val="13"/>
        </w:numPr>
        <w:spacing w:before="80"/>
      </w:pPr>
      <w:r w:rsidRPr="009E34E7">
        <w:t>Make sure you provide some basic information about yourself at the end so we can properly analyze responses.</w:t>
      </w:r>
    </w:p>
    <w:p w:rsidR="007F1493" w:rsidRPr="009E34E7" w:rsidRDefault="007F1493"/>
    <w:p w:rsidR="009E34E7" w:rsidRDefault="009E34E7"/>
    <w:p w:rsidR="007F1493" w:rsidRDefault="007F1493">
      <w:r>
        <w:t>In some areas, basic data will be available that should be gathered and inserted into the workbook prior to reviewing or evaluating the statements.   This data will help inform the self-assessment process.   If the data is not available, the statements can still be reviewed;  however, lack of such basic information also indicate an area t</w:t>
      </w:r>
      <w:r w:rsidR="00854BB1">
        <w:t xml:space="preserve">hat might require attention as your </w:t>
      </w:r>
      <w:r w:rsidR="00FE0DD1">
        <w:t>organization</w:t>
      </w:r>
      <w:r w:rsidR="00854BB1">
        <w:t xml:space="preserve"> attempts to reach </w:t>
      </w:r>
      <w:r>
        <w:t>for new heights in fundraising excellence.</w:t>
      </w:r>
    </w:p>
    <w:p w:rsidR="007F301E" w:rsidRDefault="007F301E"/>
    <w:p w:rsidR="007F1493" w:rsidRDefault="007F1493">
      <w:r>
        <w:t xml:space="preserve">Ideally, this audit workbook should be completed by all those involved in the fund development program (Board, </w:t>
      </w:r>
      <w:r w:rsidR="00854BB1">
        <w:t>Fund Development C</w:t>
      </w:r>
      <w:r>
        <w:t xml:space="preserve">ommittee, </w:t>
      </w:r>
      <w:r w:rsidR="000F75F3">
        <w:t xml:space="preserve">Senior Staff, </w:t>
      </w:r>
      <w:proofErr w:type="gramStart"/>
      <w:r w:rsidR="000F75F3">
        <w:t>k</w:t>
      </w:r>
      <w:r w:rsidR="00854BB1">
        <w:t>ey</w:t>
      </w:r>
      <w:proofErr w:type="gramEnd"/>
      <w:r w:rsidR="00854BB1">
        <w:t xml:space="preserve"> Volunteers</w:t>
      </w:r>
      <w:r>
        <w:t xml:space="preserve">) and a consolidated summary prepared for analysis. </w:t>
      </w:r>
      <w:r w:rsidR="00854BB1">
        <w:t>Indi</w:t>
      </w:r>
      <w:r w:rsidR="000F75F3">
        <w:t xml:space="preserve">vidual results are confidential </w:t>
      </w:r>
      <w:r w:rsidR="00854BB1">
        <w:t xml:space="preserve">however they are reported back summarized by constituent group to demonstrate variances or similarities in perceptions.  </w:t>
      </w:r>
    </w:p>
    <w:p w:rsidR="007F1493" w:rsidRDefault="007F1493"/>
    <w:p w:rsidR="003831FC" w:rsidRDefault="003831FC"/>
    <w:p w:rsidR="003831FC" w:rsidRDefault="003831FC"/>
    <w:p w:rsidR="003831FC" w:rsidRDefault="003831FC"/>
    <w:p w:rsidR="003831FC" w:rsidRDefault="003831FC"/>
    <w:p w:rsidR="003831FC" w:rsidRDefault="003831FC"/>
    <w:p w:rsidR="003831FC" w:rsidRDefault="003831FC" w:rsidP="003831FC">
      <w:pPr>
        <w:spacing w:before="240"/>
        <w:jc w:val="right"/>
        <w:rPr>
          <w:color w:val="003366"/>
          <w:sz w:val="24"/>
          <w:szCs w:val="24"/>
        </w:rPr>
      </w:pPr>
      <w:r>
        <w:rPr>
          <w:color w:val="003366"/>
          <w:sz w:val="24"/>
          <w:szCs w:val="24"/>
        </w:rPr>
        <w:t>The Governance Environment</w:t>
      </w:r>
    </w:p>
    <w:p w:rsidR="003831FC" w:rsidRDefault="003831FC" w:rsidP="003831FC">
      <w:pPr>
        <w:spacing w:before="120" w:after="120"/>
        <w:rPr>
          <w:szCs w:val="24"/>
        </w:rPr>
      </w:pPr>
      <w:r>
        <w:rPr>
          <w:szCs w:val="24"/>
        </w:rPr>
        <w:t>An effective fund development program can only be created within a supportive and enabling organization.  The leadership that the Board or Council demonstrates is critical to both short term success and long term evolution towards a mature</w:t>
      </w:r>
      <w:r w:rsidR="00A8156D">
        <w:rPr>
          <w:szCs w:val="24"/>
        </w:rPr>
        <w:t xml:space="preserve">, </w:t>
      </w:r>
      <w:r>
        <w:rPr>
          <w:szCs w:val="24"/>
        </w:rPr>
        <w:t>balanced</w:t>
      </w:r>
      <w:r w:rsidR="00A8156D">
        <w:rPr>
          <w:szCs w:val="24"/>
        </w:rPr>
        <w:t>, and successful</w:t>
      </w:r>
      <w:r>
        <w:rPr>
          <w:szCs w:val="24"/>
        </w:rPr>
        <w:t xml:space="preserve"> fund development program.</w:t>
      </w:r>
    </w:p>
    <w:tbl>
      <w:tblPr>
        <w:tblStyle w:val="TableGrid"/>
        <w:tblW w:w="0" w:type="auto"/>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3831FC" w:rsidRPr="006A58D9" w:rsidTr="00D5556E">
        <w:tc>
          <w:tcPr>
            <w:tcW w:w="4508"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120" w:after="120"/>
              <w:jc w:val="center"/>
              <w:rPr>
                <w:color w:val="FFFFFF"/>
                <w:szCs w:val="24"/>
              </w:rPr>
            </w:pPr>
            <w:r w:rsidRPr="006A58D9">
              <w:rPr>
                <w:color w:val="FFFFFF"/>
                <w:szCs w:val="24"/>
              </w:rPr>
              <w:t>Do we operate this way?</w:t>
            </w:r>
          </w:p>
          <w:p w:rsidR="003831FC" w:rsidRPr="006A58D9" w:rsidRDefault="004D39B8" w:rsidP="00D5556E">
            <w:pPr>
              <w:rPr>
                <w:color w:val="FFFFFF"/>
                <w:szCs w:val="24"/>
              </w:rPr>
            </w:pPr>
            <w:r>
              <w:rPr>
                <w:color w:val="FFFFFF"/>
                <w:szCs w:val="24"/>
              </w:rPr>
              <w:t xml:space="preserve">    </w:t>
            </w:r>
            <w:r w:rsidR="003831FC" w:rsidRPr="006A58D9">
              <w:rPr>
                <w:color w:val="FFFFFF"/>
                <w:szCs w:val="24"/>
              </w:rPr>
              <w:t>NO              YES</w:t>
            </w:r>
          </w:p>
          <w:p w:rsidR="003831FC" w:rsidRPr="006A58D9" w:rsidRDefault="003831FC" w:rsidP="004D39B8">
            <w:pPr>
              <w:spacing w:after="120"/>
              <w:rPr>
                <w:color w:val="FFFFFF"/>
                <w:szCs w:val="24"/>
              </w:rPr>
            </w:pPr>
            <w:r w:rsidRPr="006A58D9">
              <w:rPr>
                <w:color w:val="FFFFFF"/>
                <w:szCs w:val="24"/>
              </w:rPr>
              <w:t xml:space="preserve">  </w:t>
            </w:r>
            <w:r w:rsidR="004D39B8">
              <w:rPr>
                <w:color w:val="FFFFFF"/>
                <w:szCs w:val="24"/>
              </w:rPr>
              <w:t xml:space="preserve"> </w:t>
            </w:r>
            <w:r w:rsidRPr="006A58D9">
              <w:rPr>
                <w:color w:val="FFFFFF"/>
                <w:szCs w:val="24"/>
              </w:rPr>
              <w:t xml:space="preserve">1   2   3   4   5     </w:t>
            </w:r>
            <w:r w:rsidR="004D39B8">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120" w:after="120"/>
              <w:jc w:val="center"/>
              <w:rPr>
                <w:color w:val="FFFFFF"/>
                <w:szCs w:val="24"/>
              </w:rPr>
            </w:pPr>
            <w:r w:rsidRPr="006A58D9">
              <w:rPr>
                <w:color w:val="FFFFFF"/>
                <w:szCs w:val="24"/>
              </w:rPr>
              <w:t>Should we operate this way?</w:t>
            </w:r>
          </w:p>
          <w:p w:rsidR="003831FC" w:rsidRPr="006A58D9" w:rsidRDefault="003831FC" w:rsidP="00D5556E">
            <w:pPr>
              <w:rPr>
                <w:color w:val="FFFFFF"/>
                <w:szCs w:val="24"/>
              </w:rPr>
            </w:pPr>
            <w:r w:rsidRPr="006A58D9">
              <w:rPr>
                <w:color w:val="FFFFFF"/>
                <w:szCs w:val="24"/>
              </w:rPr>
              <w:t xml:space="preserve">        </w:t>
            </w:r>
            <w:r w:rsidR="004D39B8">
              <w:rPr>
                <w:color w:val="FFFFFF"/>
                <w:szCs w:val="24"/>
              </w:rPr>
              <w:t xml:space="preserve">   </w:t>
            </w:r>
            <w:r w:rsidRPr="006A58D9">
              <w:rPr>
                <w:color w:val="FFFFFF"/>
                <w:szCs w:val="24"/>
              </w:rPr>
              <w:t xml:space="preserve"> NO              YES</w:t>
            </w:r>
          </w:p>
          <w:p w:rsidR="003831FC" w:rsidRPr="006A58D9" w:rsidRDefault="003831FC" w:rsidP="00D5556E">
            <w:pPr>
              <w:rPr>
                <w:color w:val="FFFFFF"/>
                <w:szCs w:val="24"/>
              </w:rPr>
            </w:pPr>
            <w:r w:rsidRPr="006A58D9">
              <w:rPr>
                <w:color w:val="FFFFFF"/>
                <w:szCs w:val="24"/>
              </w:rPr>
              <w:t xml:space="preserve">            </w:t>
            </w:r>
            <w:r w:rsidR="004D39B8">
              <w:rPr>
                <w:color w:val="FFFFFF"/>
                <w:szCs w:val="24"/>
              </w:rPr>
              <w:t xml:space="preserve"> </w:t>
            </w:r>
            <w:r w:rsidRPr="006A58D9">
              <w:rPr>
                <w:color w:val="FFFFFF"/>
                <w:szCs w:val="24"/>
              </w:rPr>
              <w:t xml:space="preserve">1   2   3   4   5   </w:t>
            </w:r>
          </w:p>
        </w:tc>
      </w:tr>
      <w:tr w:rsidR="003831FC" w:rsidTr="00D5556E">
        <w:tc>
          <w:tcPr>
            <w:tcW w:w="4508" w:type="dxa"/>
            <w:tcBorders>
              <w:top w:val="double" w:sz="4" w:space="0" w:color="auto"/>
            </w:tcBorders>
          </w:tcPr>
          <w:p w:rsidR="003831FC" w:rsidRPr="004D39B8" w:rsidRDefault="00547995" w:rsidP="00547995">
            <w:pPr>
              <w:spacing w:before="240"/>
              <w:rPr>
                <w:sz w:val="18"/>
                <w:szCs w:val="18"/>
              </w:rPr>
            </w:pPr>
            <w:r w:rsidRPr="004D39B8">
              <w:rPr>
                <w:sz w:val="18"/>
                <w:szCs w:val="18"/>
              </w:rPr>
              <w:t xml:space="preserve">The organization actively engages in recruiting diverse leadership on its Board and Committees in order to ensure that these groups are representative of and responsive to the community they serve. </w:t>
            </w:r>
          </w:p>
        </w:tc>
        <w:tc>
          <w:tcPr>
            <w:tcW w:w="2500" w:type="dxa"/>
            <w:tcBorders>
              <w:top w:val="double" w:sz="4" w:space="0" w:color="auto"/>
            </w:tcBorders>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Borders>
              <w:top w:val="double" w:sz="4" w:space="0" w:color="auto"/>
            </w:tcBorders>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547995" w:rsidP="00D5556E">
            <w:pPr>
              <w:spacing w:before="240"/>
              <w:rPr>
                <w:sz w:val="18"/>
                <w:szCs w:val="18"/>
              </w:rPr>
            </w:pPr>
            <w:r w:rsidRPr="004D39B8">
              <w:rPr>
                <w:sz w:val="18"/>
                <w:szCs w:val="18"/>
              </w:rPr>
              <w:t>Senior fund development leadership participates in the organization’s strategic planning process in order to ensure that philanthropy is an integral part of the strategic plan.</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547995" w:rsidP="00D5556E">
            <w:pPr>
              <w:spacing w:before="240"/>
              <w:rPr>
                <w:sz w:val="18"/>
                <w:szCs w:val="18"/>
              </w:rPr>
            </w:pPr>
            <w:r w:rsidRPr="004D39B8">
              <w:rPr>
                <w:sz w:val="18"/>
                <w:szCs w:val="18"/>
              </w:rPr>
              <w:t>The Board has clearly defined the results or impact that the organization strives to achieve or deliver (</w:t>
            </w:r>
            <w:proofErr w:type="spellStart"/>
            <w:r w:rsidRPr="004D39B8">
              <w:rPr>
                <w:sz w:val="18"/>
                <w:szCs w:val="18"/>
              </w:rPr>
              <w:t>eg</w:t>
            </w:r>
            <w:proofErr w:type="spellEnd"/>
            <w:r w:rsidRPr="004D39B8">
              <w:rPr>
                <w:sz w:val="18"/>
                <w:szCs w:val="18"/>
              </w:rPr>
              <w:t xml:space="preserve">: mission, vision, ends, </w:t>
            </w:r>
            <w:proofErr w:type="gramStart"/>
            <w:r w:rsidRPr="004D39B8">
              <w:rPr>
                <w:sz w:val="18"/>
                <w:szCs w:val="18"/>
              </w:rPr>
              <w:t>outcomes</w:t>
            </w:r>
            <w:proofErr w:type="gramEnd"/>
            <w:r w:rsidRPr="004D39B8">
              <w:rPr>
                <w:sz w:val="18"/>
                <w:szCs w:val="18"/>
              </w:rPr>
              <w:t>).</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FD465A" w:rsidP="00D5556E">
            <w:pPr>
              <w:spacing w:before="240"/>
              <w:rPr>
                <w:sz w:val="18"/>
                <w:szCs w:val="18"/>
              </w:rPr>
            </w:pPr>
            <w:r w:rsidRPr="004D39B8">
              <w:rPr>
                <w:sz w:val="18"/>
                <w:szCs w:val="18"/>
              </w:rPr>
              <w:t>Board members are donors themselves, setting an example and demonstrating commitment by contributing regularly to the annual campaign.</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FD465A" w:rsidP="00D5556E">
            <w:pPr>
              <w:spacing w:before="240"/>
              <w:rPr>
                <w:sz w:val="18"/>
                <w:szCs w:val="18"/>
              </w:rPr>
            </w:pPr>
            <w:r w:rsidRPr="004D39B8">
              <w:rPr>
                <w:sz w:val="18"/>
                <w:szCs w:val="18"/>
              </w:rPr>
              <w:t>The Chief Development Officer has the respect and full support of the Board.</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FD465A" w:rsidP="00D5556E">
            <w:pPr>
              <w:spacing w:before="240"/>
              <w:rPr>
                <w:sz w:val="18"/>
                <w:szCs w:val="18"/>
              </w:rPr>
            </w:pPr>
            <w:r w:rsidRPr="004D39B8">
              <w:rPr>
                <w:sz w:val="18"/>
                <w:szCs w:val="18"/>
              </w:rPr>
              <w:t>The Board monitors the performance of our fund development program so that timely interventions/adjustments are possible.</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FD465A" w:rsidP="00D5556E">
            <w:pPr>
              <w:spacing w:before="240"/>
              <w:rPr>
                <w:sz w:val="18"/>
                <w:szCs w:val="18"/>
              </w:rPr>
            </w:pPr>
            <w:r w:rsidRPr="004D39B8">
              <w:rPr>
                <w:sz w:val="18"/>
                <w:szCs w:val="18"/>
              </w:rPr>
              <w:t xml:space="preserve">Everyone involved in a leadership position in the organization knows what the priorities are </w:t>
            </w:r>
            <w:r w:rsidR="004D39B8">
              <w:rPr>
                <w:sz w:val="18"/>
                <w:szCs w:val="18"/>
              </w:rPr>
              <w:t xml:space="preserve">in </w:t>
            </w:r>
            <w:r w:rsidRPr="004D39B8">
              <w:rPr>
                <w:sz w:val="18"/>
                <w:szCs w:val="18"/>
              </w:rPr>
              <w:t>the year or two ahead – priorities that need fund development support.</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4D39B8" w:rsidP="00D5556E">
            <w:pPr>
              <w:spacing w:before="240"/>
              <w:rPr>
                <w:sz w:val="18"/>
                <w:szCs w:val="18"/>
              </w:rPr>
            </w:pPr>
            <w:r w:rsidRPr="004D39B8">
              <w:rPr>
                <w:sz w:val="18"/>
                <w:szCs w:val="18"/>
              </w:rPr>
              <w:t>Board members participate in the fund development process (development/review of plans; identification of prospects; making asks; attending events; etc).</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 xml:space="preserve">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Pr="004D39B8" w:rsidRDefault="004D39B8" w:rsidP="004D39B8">
            <w:pPr>
              <w:spacing w:before="240"/>
              <w:rPr>
                <w:sz w:val="18"/>
                <w:szCs w:val="18"/>
              </w:rPr>
            </w:pPr>
            <w:r w:rsidRPr="004D39B8">
              <w:rPr>
                <w:sz w:val="18"/>
                <w:szCs w:val="18"/>
              </w:rPr>
              <w:t xml:space="preserve">The Board has set policies, including gift acceptance policy, </w:t>
            </w:r>
            <w:r>
              <w:rPr>
                <w:sz w:val="18"/>
                <w:szCs w:val="18"/>
              </w:rPr>
              <w:t>which</w:t>
            </w:r>
            <w:r w:rsidRPr="004D39B8">
              <w:rPr>
                <w:sz w:val="18"/>
                <w:szCs w:val="18"/>
              </w:rPr>
              <w:t xml:space="preserve"> provide</w:t>
            </w:r>
            <w:r>
              <w:rPr>
                <w:sz w:val="18"/>
                <w:szCs w:val="18"/>
              </w:rPr>
              <w:t>s</w:t>
            </w:r>
            <w:r w:rsidRPr="004D39B8">
              <w:rPr>
                <w:sz w:val="18"/>
                <w:szCs w:val="18"/>
              </w:rPr>
              <w:t xml:space="preserve"> guidance to the fund development activity.</w:t>
            </w:r>
          </w:p>
        </w:tc>
        <w:tc>
          <w:tcPr>
            <w:tcW w:w="2500" w:type="dxa"/>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Borders>
              <w:bottom w:val="double" w:sz="4" w:space="0" w:color="003366"/>
            </w:tcBorders>
          </w:tcPr>
          <w:p w:rsidR="003831FC" w:rsidRPr="004D39B8" w:rsidRDefault="004D39B8" w:rsidP="004D39B8">
            <w:pPr>
              <w:spacing w:before="240"/>
              <w:rPr>
                <w:sz w:val="18"/>
                <w:szCs w:val="18"/>
              </w:rPr>
            </w:pPr>
            <w:r w:rsidRPr="004D39B8">
              <w:rPr>
                <w:sz w:val="18"/>
                <w:szCs w:val="18"/>
              </w:rPr>
              <w:t>The Board is actively involved or consulted in the establishment of clear targets or goals for fund development activity, including preparation/approval of the Case for fundraising.</w:t>
            </w:r>
          </w:p>
        </w:tc>
        <w:tc>
          <w:tcPr>
            <w:tcW w:w="2500" w:type="dxa"/>
            <w:tcBorders>
              <w:bottom w:val="double" w:sz="4" w:space="0" w:color="003366"/>
            </w:tcBorders>
          </w:tcPr>
          <w:p w:rsidR="003831FC" w:rsidRPr="006A58D9" w:rsidRDefault="003831FC" w:rsidP="00D5556E">
            <w:pPr>
              <w:spacing w:before="120" w:after="120"/>
              <w:jc w:val="center"/>
              <w:rPr>
                <w:szCs w:val="24"/>
              </w:rPr>
            </w:pPr>
            <w:r w:rsidRPr="006A58D9">
              <w:rPr>
                <w:szCs w:val="24"/>
              </w:rPr>
              <w:t xml:space="preserve">1   2   3   4   5     </w:t>
            </w:r>
            <w:r w:rsidR="004D39B8">
              <w:rPr>
                <w:szCs w:val="24"/>
              </w:rPr>
              <w:t xml:space="preserve">   </w:t>
            </w:r>
            <w:r w:rsidRPr="006A58D9">
              <w:rPr>
                <w:szCs w:val="24"/>
              </w:rPr>
              <w:t>DK</w:t>
            </w:r>
          </w:p>
        </w:tc>
        <w:tc>
          <w:tcPr>
            <w:tcW w:w="2896" w:type="dxa"/>
            <w:tcBorders>
              <w:bottom w:val="double" w:sz="4" w:space="0" w:color="003366"/>
            </w:tcBorders>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Borders>
              <w:top w:val="double" w:sz="4" w:space="0" w:color="003366"/>
              <w:left w:val="double" w:sz="4" w:space="0" w:color="003366"/>
              <w:bottom w:val="double" w:sz="4" w:space="0" w:color="003366"/>
              <w:right w:val="double" w:sz="4" w:space="0" w:color="003366"/>
            </w:tcBorders>
          </w:tcPr>
          <w:p w:rsidR="003831FC" w:rsidRPr="00D0113B" w:rsidRDefault="003831FC"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240"/>
              <w:rPr>
                <w:szCs w:val="24"/>
              </w:rPr>
            </w:pPr>
          </w:p>
        </w:tc>
      </w:tr>
      <w:tr w:rsidR="003831FC" w:rsidTr="00D5556E">
        <w:tc>
          <w:tcPr>
            <w:tcW w:w="4508" w:type="dxa"/>
            <w:tcBorders>
              <w:top w:val="double" w:sz="4" w:space="0" w:color="003366"/>
              <w:left w:val="double" w:sz="4" w:space="0" w:color="003366"/>
              <w:bottom w:val="double" w:sz="4" w:space="0" w:color="003366"/>
              <w:right w:val="double" w:sz="4" w:space="0" w:color="003366"/>
            </w:tcBorders>
          </w:tcPr>
          <w:p w:rsidR="003831FC" w:rsidRPr="00D0113B" w:rsidRDefault="003831FC"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120" w:after="120"/>
              <w:jc w:val="center"/>
              <w:rPr>
                <w:szCs w:val="24"/>
              </w:rPr>
            </w:pPr>
          </w:p>
          <w:p w:rsidR="003831FC" w:rsidRPr="00ED173E" w:rsidRDefault="003831FC" w:rsidP="00D5556E">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120" w:after="120"/>
              <w:jc w:val="center"/>
              <w:rPr>
                <w:szCs w:val="24"/>
              </w:rPr>
            </w:pPr>
          </w:p>
          <w:p w:rsidR="003831FC" w:rsidRPr="00ED173E" w:rsidRDefault="003831FC" w:rsidP="00D5556E">
            <w:pPr>
              <w:spacing w:before="120" w:after="120"/>
              <w:jc w:val="center"/>
              <w:rPr>
                <w:sz w:val="16"/>
                <w:szCs w:val="16"/>
              </w:rPr>
            </w:pPr>
            <w:r w:rsidRPr="00ED173E">
              <w:rPr>
                <w:sz w:val="16"/>
                <w:szCs w:val="16"/>
              </w:rPr>
              <w:t>Divide by 10</w:t>
            </w:r>
          </w:p>
        </w:tc>
      </w:tr>
    </w:tbl>
    <w:p w:rsidR="003831FC" w:rsidRDefault="003831FC" w:rsidP="003831FC">
      <w:pPr>
        <w:rPr>
          <w:szCs w:val="24"/>
        </w:rPr>
      </w:pPr>
    </w:p>
    <w:p w:rsidR="003831FC" w:rsidRDefault="003831FC" w:rsidP="003831FC">
      <w:pPr>
        <w:spacing w:before="240"/>
        <w:jc w:val="right"/>
        <w:rPr>
          <w:color w:val="003366"/>
          <w:sz w:val="24"/>
          <w:szCs w:val="24"/>
        </w:rPr>
      </w:pPr>
      <w:r>
        <w:rPr>
          <w:szCs w:val="24"/>
        </w:rPr>
        <w:br w:type="page"/>
      </w:r>
      <w:r>
        <w:rPr>
          <w:color w:val="003366"/>
          <w:sz w:val="24"/>
          <w:szCs w:val="24"/>
        </w:rPr>
        <w:lastRenderedPageBreak/>
        <w:t>External Environment</w:t>
      </w:r>
    </w:p>
    <w:p w:rsidR="003831FC" w:rsidRDefault="003831FC" w:rsidP="003831FC">
      <w:pPr>
        <w:spacing w:before="120" w:after="120"/>
        <w:rPr>
          <w:szCs w:val="24"/>
        </w:rPr>
      </w:pPr>
      <w:r>
        <w:rPr>
          <w:szCs w:val="24"/>
        </w:rPr>
        <w:t>Philanthropic funding comes from an interested community, from stakeholders that share an interest in the outcomes or benefits that the organization can deliver. The organization may be internally ‘ready’ to move to new heights in fundraising success, but external readiness is equally critical.</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AB7C3F" w:rsidRPr="006A58D9" w:rsidTr="00AB7C3F">
        <w:tc>
          <w:tcPr>
            <w:tcW w:w="4508" w:type="dxa"/>
            <w:tcBorders>
              <w:top w:val="double" w:sz="4" w:space="0" w:color="auto"/>
              <w:left w:val="double" w:sz="4" w:space="0" w:color="auto"/>
              <w:bottom w:val="double" w:sz="4" w:space="0" w:color="auto"/>
              <w:right w:val="double" w:sz="4" w:space="0" w:color="auto"/>
            </w:tcBorders>
            <w:shd w:val="clear" w:color="auto" w:fill="003366"/>
          </w:tcPr>
          <w:p w:rsidR="00AB7C3F" w:rsidRPr="006A58D9" w:rsidRDefault="00AB7C3F"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AB7C3F" w:rsidRPr="006A58D9" w:rsidRDefault="00AB7C3F" w:rsidP="00717AF6">
            <w:pPr>
              <w:spacing w:before="120" w:after="120"/>
              <w:jc w:val="center"/>
              <w:rPr>
                <w:color w:val="FFFFFF"/>
                <w:szCs w:val="24"/>
              </w:rPr>
            </w:pPr>
            <w:r w:rsidRPr="006A58D9">
              <w:rPr>
                <w:color w:val="FFFFFF"/>
                <w:szCs w:val="24"/>
              </w:rPr>
              <w:t>Do we operate this way?</w:t>
            </w:r>
          </w:p>
          <w:p w:rsidR="00AB7C3F" w:rsidRPr="006A58D9" w:rsidRDefault="00AB7C3F" w:rsidP="00717AF6">
            <w:pPr>
              <w:rPr>
                <w:color w:val="FFFFFF"/>
                <w:szCs w:val="24"/>
              </w:rPr>
            </w:pPr>
            <w:r>
              <w:rPr>
                <w:color w:val="FFFFFF"/>
                <w:szCs w:val="24"/>
              </w:rPr>
              <w:t xml:space="preserve">    </w:t>
            </w:r>
            <w:r w:rsidRPr="006A58D9">
              <w:rPr>
                <w:color w:val="FFFFFF"/>
                <w:szCs w:val="24"/>
              </w:rPr>
              <w:t>NO              YES</w:t>
            </w:r>
          </w:p>
          <w:p w:rsidR="00AB7C3F" w:rsidRPr="006A58D9" w:rsidRDefault="00AB7C3F" w:rsidP="00717AF6">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AB7C3F" w:rsidRPr="006A58D9" w:rsidRDefault="00AB7C3F" w:rsidP="00D5556E">
            <w:pPr>
              <w:spacing w:before="120" w:after="120"/>
              <w:jc w:val="center"/>
              <w:rPr>
                <w:color w:val="FFFFFF"/>
                <w:szCs w:val="24"/>
              </w:rPr>
            </w:pPr>
            <w:r w:rsidRPr="006A58D9">
              <w:rPr>
                <w:color w:val="FFFFFF"/>
                <w:szCs w:val="24"/>
              </w:rPr>
              <w:t>Should we operate this way?</w:t>
            </w:r>
          </w:p>
          <w:p w:rsidR="00AB7C3F" w:rsidRPr="006A58D9" w:rsidRDefault="00AB7C3F" w:rsidP="00D5556E">
            <w:pPr>
              <w:rPr>
                <w:color w:val="FFFFFF"/>
                <w:szCs w:val="24"/>
              </w:rPr>
            </w:pPr>
            <w:r w:rsidRPr="006A58D9">
              <w:rPr>
                <w:color w:val="FFFFFF"/>
                <w:szCs w:val="24"/>
              </w:rPr>
              <w:t xml:space="preserve">         NO              YES</w:t>
            </w:r>
          </w:p>
          <w:p w:rsidR="00AB7C3F" w:rsidRPr="006A58D9" w:rsidRDefault="00AB7C3F" w:rsidP="00D5556E">
            <w:pPr>
              <w:rPr>
                <w:color w:val="FFFFFF"/>
                <w:szCs w:val="24"/>
              </w:rPr>
            </w:pPr>
            <w:r w:rsidRPr="006A58D9">
              <w:rPr>
                <w:color w:val="FFFFFF"/>
                <w:szCs w:val="24"/>
              </w:rPr>
              <w:t xml:space="preserve">            1   2   3   4   5   </w:t>
            </w:r>
          </w:p>
        </w:tc>
      </w:tr>
      <w:tr w:rsidR="00AB7C3F" w:rsidTr="00AB7C3F">
        <w:tc>
          <w:tcPr>
            <w:tcW w:w="4508" w:type="dxa"/>
            <w:tcBorders>
              <w:top w:val="double" w:sz="4" w:space="0" w:color="auto"/>
            </w:tcBorders>
          </w:tcPr>
          <w:p w:rsidR="00AB7C3F" w:rsidRDefault="00AB7C3F" w:rsidP="00D5556E">
            <w:pPr>
              <w:spacing w:before="240"/>
              <w:rPr>
                <w:szCs w:val="24"/>
              </w:rPr>
            </w:pPr>
            <w:r>
              <w:rPr>
                <w:szCs w:val="24"/>
              </w:rPr>
              <w:t>Our organization understands the cultural and ethical dimensions of fundraising in our community.</w:t>
            </w:r>
          </w:p>
        </w:tc>
        <w:tc>
          <w:tcPr>
            <w:tcW w:w="2500" w:type="dxa"/>
            <w:tcBorders>
              <w:top w:val="double" w:sz="4" w:space="0" w:color="auto"/>
            </w:tcBorders>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D5556E">
            <w:pPr>
              <w:spacing w:before="240"/>
              <w:rPr>
                <w:szCs w:val="24"/>
              </w:rPr>
            </w:pPr>
            <w:r>
              <w:rPr>
                <w:szCs w:val="24"/>
              </w:rPr>
              <w:t>Our organization is well known in the community with a positive image.</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D5556E">
            <w:pPr>
              <w:spacing w:before="240"/>
              <w:rPr>
                <w:szCs w:val="24"/>
              </w:rPr>
            </w:pPr>
            <w:r>
              <w:rPr>
                <w:szCs w:val="24"/>
              </w:rPr>
              <w:t>Our organization empowers and supports volunteers by providing adequate orientation, training and specific job descriptions in order to enhance the volunteers’ effectiveness.</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F73522">
            <w:pPr>
              <w:spacing w:before="240"/>
              <w:rPr>
                <w:szCs w:val="24"/>
              </w:rPr>
            </w:pPr>
            <w:r>
              <w:rPr>
                <w:szCs w:val="24"/>
              </w:rPr>
              <w:t>We have a compelling case statement which urgently and compellingly defines our need for charitable support and the outcomes it will deliver to the community.</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D5556E">
            <w:pPr>
              <w:spacing w:before="240"/>
              <w:rPr>
                <w:szCs w:val="24"/>
              </w:rPr>
            </w:pPr>
            <w:r>
              <w:rPr>
                <w:szCs w:val="24"/>
              </w:rPr>
              <w:t>We have developed and implemented a comprehensive communications plan in order to inform identified markets about its funding priorities and gift opportunities.</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D5556E">
            <w:pPr>
              <w:spacing w:before="240"/>
              <w:rPr>
                <w:szCs w:val="24"/>
              </w:rPr>
            </w:pPr>
            <w:r>
              <w:rPr>
                <w:szCs w:val="24"/>
              </w:rPr>
              <w:t>We regularly conduct an environmental scan to identify opportunities and threats that might impact on our fund development efforts.</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0F75F3">
            <w:pPr>
              <w:spacing w:before="240"/>
              <w:rPr>
                <w:szCs w:val="24"/>
              </w:rPr>
            </w:pPr>
            <w:r>
              <w:rPr>
                <w:szCs w:val="24"/>
              </w:rPr>
              <w:t>We understand our unique selling proposition (the arguments we can use to differentiate ourselves from</w:t>
            </w:r>
            <w:r w:rsidR="000F75F3">
              <w:rPr>
                <w:szCs w:val="24"/>
              </w:rPr>
              <w:t xml:space="preserve"> other</w:t>
            </w:r>
            <w:r>
              <w:rPr>
                <w:szCs w:val="24"/>
              </w:rPr>
              <w:t xml:space="preserve"> opportunities).</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D5556E">
            <w:pPr>
              <w:spacing w:before="240"/>
              <w:rPr>
                <w:szCs w:val="24"/>
              </w:rPr>
            </w:pPr>
            <w:r>
              <w:rPr>
                <w:szCs w:val="24"/>
              </w:rPr>
              <w:t>We have an established group of external fundraising volunteers to help us shape our fund development program and efforts.</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Pr>
          <w:p w:rsidR="00AB7C3F" w:rsidRDefault="00AB7C3F" w:rsidP="008B5D61">
            <w:pPr>
              <w:spacing w:before="240"/>
              <w:rPr>
                <w:szCs w:val="24"/>
              </w:rPr>
            </w:pPr>
            <w:r>
              <w:rPr>
                <w:szCs w:val="24"/>
              </w:rPr>
              <w:t>We systematically meet with our most important donors to validate our understanding of their interests/concerns and to bring them up to date on how we appreciate and use their support.</w:t>
            </w:r>
          </w:p>
        </w:tc>
        <w:tc>
          <w:tcPr>
            <w:tcW w:w="2500" w:type="dxa"/>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Borders>
              <w:bottom w:val="double" w:sz="4" w:space="0" w:color="003366"/>
            </w:tcBorders>
          </w:tcPr>
          <w:p w:rsidR="00AB7C3F" w:rsidRDefault="00AB7C3F" w:rsidP="00D5556E">
            <w:pPr>
              <w:spacing w:before="240"/>
              <w:rPr>
                <w:szCs w:val="24"/>
              </w:rPr>
            </w:pPr>
            <w:r>
              <w:rPr>
                <w:szCs w:val="24"/>
              </w:rPr>
              <w:t>We understand the motives for individual and corporate charitable giving in our community.</w:t>
            </w:r>
          </w:p>
        </w:tc>
        <w:tc>
          <w:tcPr>
            <w:tcW w:w="2500" w:type="dxa"/>
            <w:tcBorders>
              <w:bottom w:val="double" w:sz="4" w:space="0" w:color="003366"/>
            </w:tcBorders>
          </w:tcPr>
          <w:p w:rsidR="00AB7C3F" w:rsidRPr="006A58D9" w:rsidRDefault="00AB7C3F"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AB7C3F" w:rsidRPr="006A58D9" w:rsidRDefault="00AB7C3F" w:rsidP="00D5556E">
            <w:pPr>
              <w:spacing w:before="120" w:after="120"/>
              <w:jc w:val="center"/>
              <w:rPr>
                <w:szCs w:val="24"/>
              </w:rPr>
            </w:pPr>
            <w:r w:rsidRPr="006A58D9">
              <w:rPr>
                <w:szCs w:val="24"/>
              </w:rPr>
              <w:t>1   2   3   4   5</w:t>
            </w:r>
          </w:p>
        </w:tc>
      </w:tr>
      <w:tr w:rsidR="00AB7C3F" w:rsidTr="00AB7C3F">
        <w:tc>
          <w:tcPr>
            <w:tcW w:w="4508" w:type="dxa"/>
            <w:tcBorders>
              <w:top w:val="double" w:sz="4" w:space="0" w:color="003366"/>
              <w:left w:val="double" w:sz="4" w:space="0" w:color="003366"/>
              <w:bottom w:val="double" w:sz="4" w:space="0" w:color="003366"/>
              <w:right w:val="double" w:sz="4" w:space="0" w:color="003366"/>
            </w:tcBorders>
          </w:tcPr>
          <w:p w:rsidR="00AB7C3F" w:rsidRPr="00D0113B" w:rsidRDefault="00AB7C3F"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AB7C3F" w:rsidRDefault="00AB7C3F" w:rsidP="00717AF6">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AB7C3F" w:rsidRDefault="00AB7C3F" w:rsidP="00D5556E">
            <w:pPr>
              <w:spacing w:before="240"/>
              <w:rPr>
                <w:szCs w:val="24"/>
              </w:rPr>
            </w:pPr>
          </w:p>
        </w:tc>
      </w:tr>
      <w:tr w:rsidR="00AB7C3F" w:rsidTr="00AB7C3F">
        <w:tc>
          <w:tcPr>
            <w:tcW w:w="4508" w:type="dxa"/>
            <w:tcBorders>
              <w:top w:val="double" w:sz="4" w:space="0" w:color="003366"/>
              <w:left w:val="double" w:sz="4" w:space="0" w:color="003366"/>
              <w:bottom w:val="double" w:sz="4" w:space="0" w:color="003366"/>
              <w:right w:val="double" w:sz="4" w:space="0" w:color="003366"/>
            </w:tcBorders>
          </w:tcPr>
          <w:p w:rsidR="00AB7C3F" w:rsidRPr="00D0113B" w:rsidRDefault="00AB7C3F"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AB7C3F" w:rsidRDefault="00AB7C3F" w:rsidP="00717AF6">
            <w:pPr>
              <w:spacing w:before="120" w:after="120"/>
              <w:jc w:val="center"/>
              <w:rPr>
                <w:szCs w:val="24"/>
              </w:rPr>
            </w:pPr>
          </w:p>
          <w:p w:rsidR="00AB7C3F" w:rsidRPr="00ED173E" w:rsidRDefault="00AB7C3F" w:rsidP="00717AF6">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AB7C3F" w:rsidRDefault="00AB7C3F" w:rsidP="00D5556E">
            <w:pPr>
              <w:spacing w:before="120" w:after="120"/>
              <w:jc w:val="center"/>
              <w:rPr>
                <w:szCs w:val="24"/>
              </w:rPr>
            </w:pPr>
          </w:p>
          <w:p w:rsidR="00AB7C3F" w:rsidRDefault="00AB7C3F" w:rsidP="00D5556E">
            <w:pPr>
              <w:spacing w:before="120" w:after="120"/>
              <w:jc w:val="center"/>
              <w:rPr>
                <w:szCs w:val="24"/>
              </w:rPr>
            </w:pPr>
            <w:r>
              <w:rPr>
                <w:szCs w:val="24"/>
              </w:rPr>
              <w:t>Divide by 10</w:t>
            </w:r>
          </w:p>
        </w:tc>
      </w:tr>
    </w:tbl>
    <w:p w:rsidR="003831FC" w:rsidRDefault="003831FC" w:rsidP="003831FC">
      <w:pPr>
        <w:spacing w:before="240"/>
        <w:jc w:val="right"/>
        <w:rPr>
          <w:color w:val="003366"/>
          <w:sz w:val="24"/>
          <w:szCs w:val="24"/>
        </w:rPr>
      </w:pPr>
      <w:r>
        <w:rPr>
          <w:szCs w:val="24"/>
        </w:rPr>
        <w:br w:type="page"/>
      </w:r>
      <w:r>
        <w:rPr>
          <w:color w:val="003366"/>
          <w:sz w:val="24"/>
          <w:szCs w:val="24"/>
        </w:rPr>
        <w:lastRenderedPageBreak/>
        <w:t>Fund Raising Track Record</w:t>
      </w:r>
    </w:p>
    <w:p w:rsidR="003831FC" w:rsidRPr="0065156A" w:rsidRDefault="003831FC" w:rsidP="003831FC">
      <w:pPr>
        <w:spacing w:before="120" w:after="120"/>
      </w:pPr>
      <w:r>
        <w:t>The starting place for any new fund development plan or initiative has already been established, by the organization’s policies and performance to date.  You must know as much as possible about what has worked or not worked in the past before you commit to what’s next.</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D80C6C" w:rsidRPr="006A58D9" w:rsidTr="00D80C6C">
        <w:tc>
          <w:tcPr>
            <w:tcW w:w="4508" w:type="dxa"/>
            <w:tcBorders>
              <w:top w:val="double" w:sz="4" w:space="0" w:color="auto"/>
              <w:left w:val="double" w:sz="4" w:space="0" w:color="auto"/>
              <w:bottom w:val="double" w:sz="4" w:space="0" w:color="auto"/>
              <w:right w:val="double" w:sz="4" w:space="0" w:color="auto"/>
            </w:tcBorders>
            <w:shd w:val="clear" w:color="auto" w:fill="003366"/>
          </w:tcPr>
          <w:p w:rsidR="00D80C6C" w:rsidRPr="006A58D9" w:rsidRDefault="00D80C6C"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D80C6C" w:rsidRPr="006A58D9" w:rsidRDefault="00D80C6C" w:rsidP="00D5556E">
            <w:pPr>
              <w:spacing w:before="120" w:after="120"/>
              <w:jc w:val="center"/>
              <w:rPr>
                <w:color w:val="FFFFFF"/>
                <w:szCs w:val="24"/>
              </w:rPr>
            </w:pPr>
            <w:r w:rsidRPr="006A58D9">
              <w:rPr>
                <w:color w:val="FFFFFF"/>
                <w:szCs w:val="24"/>
              </w:rPr>
              <w:t>Do we operate this way?</w:t>
            </w:r>
          </w:p>
          <w:p w:rsidR="00D80C6C" w:rsidRPr="006A58D9" w:rsidRDefault="00D80C6C" w:rsidP="00D5556E">
            <w:pPr>
              <w:rPr>
                <w:color w:val="FFFFFF"/>
                <w:szCs w:val="24"/>
              </w:rPr>
            </w:pPr>
            <w:r>
              <w:rPr>
                <w:color w:val="FFFFFF"/>
                <w:szCs w:val="24"/>
              </w:rPr>
              <w:t xml:space="preserve">    </w:t>
            </w:r>
            <w:r w:rsidRPr="006A58D9">
              <w:rPr>
                <w:color w:val="FFFFFF"/>
                <w:szCs w:val="24"/>
              </w:rPr>
              <w:t>NO              YES</w:t>
            </w:r>
          </w:p>
          <w:p w:rsidR="00D80C6C" w:rsidRPr="006A58D9" w:rsidRDefault="00D80C6C" w:rsidP="00D5556E">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D80C6C" w:rsidRPr="006A58D9" w:rsidRDefault="00D80C6C" w:rsidP="00D5556E">
            <w:pPr>
              <w:spacing w:before="120" w:after="120"/>
              <w:jc w:val="center"/>
              <w:rPr>
                <w:color w:val="FFFFFF"/>
                <w:szCs w:val="24"/>
              </w:rPr>
            </w:pPr>
            <w:r w:rsidRPr="006A58D9">
              <w:rPr>
                <w:color w:val="FFFFFF"/>
                <w:szCs w:val="24"/>
              </w:rPr>
              <w:t>Should we operate this way?</w:t>
            </w:r>
          </w:p>
          <w:p w:rsidR="00D80C6C" w:rsidRPr="006A58D9" w:rsidRDefault="00D80C6C" w:rsidP="00D5556E">
            <w:pPr>
              <w:rPr>
                <w:color w:val="FFFFFF"/>
                <w:szCs w:val="24"/>
              </w:rPr>
            </w:pPr>
            <w:r w:rsidRPr="006A58D9">
              <w:rPr>
                <w:color w:val="FFFFFF"/>
                <w:szCs w:val="24"/>
              </w:rPr>
              <w:t xml:space="preserve">         NO              YES</w:t>
            </w:r>
          </w:p>
          <w:p w:rsidR="00D80C6C" w:rsidRPr="006A58D9" w:rsidRDefault="00D80C6C" w:rsidP="00D5556E">
            <w:pPr>
              <w:rPr>
                <w:color w:val="FFFFFF"/>
                <w:szCs w:val="24"/>
              </w:rPr>
            </w:pPr>
            <w:r w:rsidRPr="006A58D9">
              <w:rPr>
                <w:color w:val="FFFFFF"/>
                <w:szCs w:val="24"/>
              </w:rPr>
              <w:t xml:space="preserve">            1   2   3   4   5   </w:t>
            </w:r>
          </w:p>
        </w:tc>
      </w:tr>
      <w:tr w:rsidR="00D80C6C" w:rsidTr="00D80C6C">
        <w:tc>
          <w:tcPr>
            <w:tcW w:w="4508" w:type="dxa"/>
            <w:tcBorders>
              <w:top w:val="double" w:sz="4" w:space="0" w:color="auto"/>
            </w:tcBorders>
          </w:tcPr>
          <w:p w:rsidR="00D80C6C" w:rsidRDefault="00B10CE0" w:rsidP="00D5556E">
            <w:pPr>
              <w:spacing w:before="240"/>
              <w:rPr>
                <w:szCs w:val="24"/>
              </w:rPr>
            </w:pPr>
            <w:r>
              <w:rPr>
                <w:szCs w:val="24"/>
              </w:rPr>
              <w:t>Our organization ensures that the intent of each gift is honoured so that public trust is established and maintained.</w:t>
            </w:r>
          </w:p>
        </w:tc>
        <w:tc>
          <w:tcPr>
            <w:tcW w:w="2500" w:type="dxa"/>
            <w:tcBorders>
              <w:top w:val="double" w:sz="4" w:space="0" w:color="auto"/>
            </w:tcBorders>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B10CE0" w:rsidP="00D5556E">
            <w:pPr>
              <w:spacing w:before="240"/>
              <w:rPr>
                <w:szCs w:val="24"/>
              </w:rPr>
            </w:pPr>
            <w:r>
              <w:rPr>
                <w:szCs w:val="24"/>
              </w:rPr>
              <w:t>Our organization has a well established sponsorship program to compliment the philanthropic fundraising taking place.</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B10CE0" w:rsidP="00B10CE0">
            <w:pPr>
              <w:spacing w:before="240"/>
              <w:rPr>
                <w:szCs w:val="24"/>
              </w:rPr>
            </w:pPr>
            <w:r>
              <w:rPr>
                <w:szCs w:val="24"/>
              </w:rPr>
              <w:t>Levels of cost effectiveness have been accepted by the organization and time-scaled plans of resource allocation linked to specific fundraising events/campaigns are established.</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D5556E" w:rsidP="00D5556E">
            <w:pPr>
              <w:spacing w:before="240"/>
              <w:rPr>
                <w:szCs w:val="24"/>
              </w:rPr>
            </w:pPr>
            <w:r>
              <w:rPr>
                <w:szCs w:val="24"/>
              </w:rPr>
              <w:t>The fund development program consistently meets its targets.</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D5556E" w:rsidP="00D5556E">
            <w:pPr>
              <w:spacing w:before="240"/>
              <w:rPr>
                <w:szCs w:val="24"/>
              </w:rPr>
            </w:pPr>
            <w:r>
              <w:rPr>
                <w:szCs w:val="24"/>
              </w:rPr>
              <w:t>Our fund development program is diverse – we have not become dependent on one or more initiatives that may be ‘at risk’ in the future.</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D5556E" w:rsidP="00D5556E">
            <w:pPr>
              <w:spacing w:before="240"/>
              <w:rPr>
                <w:szCs w:val="24"/>
              </w:rPr>
            </w:pPr>
            <w:r>
              <w:rPr>
                <w:szCs w:val="24"/>
              </w:rPr>
              <w:t xml:space="preserve">Our fund development program is integrated – it makes a contribution to the annual core expenses, provides funds required for </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A77340" w:rsidP="00D5556E">
            <w:pPr>
              <w:spacing w:before="240"/>
              <w:rPr>
                <w:szCs w:val="24"/>
              </w:rPr>
            </w:pPr>
            <w:r>
              <w:rPr>
                <w:szCs w:val="24"/>
              </w:rPr>
              <w:t>We managed to increase the average gift size this year over last year.</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A77340" w:rsidP="00D5556E">
            <w:pPr>
              <w:spacing w:before="240"/>
              <w:rPr>
                <w:szCs w:val="24"/>
              </w:rPr>
            </w:pPr>
            <w:r>
              <w:rPr>
                <w:szCs w:val="24"/>
              </w:rPr>
              <w:t>Our fundraising costs are within industry norms.</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Pr>
          <w:p w:rsidR="00D80C6C" w:rsidRDefault="00A77340" w:rsidP="00D5556E">
            <w:pPr>
              <w:spacing w:before="240"/>
              <w:rPr>
                <w:szCs w:val="24"/>
              </w:rPr>
            </w:pPr>
            <w:r>
              <w:rPr>
                <w:szCs w:val="24"/>
              </w:rPr>
              <w:t>We are constantly expanding our list of potential and existing donors and have special fundraising programs designated to donor acquisition.</w:t>
            </w:r>
          </w:p>
        </w:tc>
        <w:tc>
          <w:tcPr>
            <w:tcW w:w="2500" w:type="dxa"/>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Borders>
              <w:bottom w:val="double" w:sz="4" w:space="0" w:color="003366"/>
            </w:tcBorders>
          </w:tcPr>
          <w:p w:rsidR="00D80C6C" w:rsidRDefault="00A77340" w:rsidP="00D5556E">
            <w:pPr>
              <w:spacing w:before="240"/>
              <w:rPr>
                <w:szCs w:val="24"/>
              </w:rPr>
            </w:pPr>
            <w:r>
              <w:rPr>
                <w:szCs w:val="24"/>
              </w:rPr>
              <w:t>We are constantly looking for strategies to increase the effectiveness of our fundraising activities that have proven themselves for our organization.</w:t>
            </w:r>
          </w:p>
        </w:tc>
        <w:tc>
          <w:tcPr>
            <w:tcW w:w="2500" w:type="dxa"/>
            <w:tcBorders>
              <w:bottom w:val="double" w:sz="4" w:space="0" w:color="003366"/>
            </w:tcBorders>
          </w:tcPr>
          <w:p w:rsidR="00D80C6C" w:rsidRPr="006A58D9" w:rsidRDefault="00D80C6C" w:rsidP="00D5556E">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D80C6C" w:rsidRPr="006A58D9" w:rsidRDefault="00D80C6C" w:rsidP="00D5556E">
            <w:pPr>
              <w:spacing w:before="120" w:after="120"/>
              <w:jc w:val="center"/>
              <w:rPr>
                <w:szCs w:val="24"/>
              </w:rPr>
            </w:pPr>
            <w:r w:rsidRPr="006A58D9">
              <w:rPr>
                <w:szCs w:val="24"/>
              </w:rPr>
              <w:t>1   2   3   4   5</w:t>
            </w:r>
          </w:p>
        </w:tc>
      </w:tr>
      <w:tr w:rsidR="00D80C6C" w:rsidTr="00D80C6C">
        <w:tc>
          <w:tcPr>
            <w:tcW w:w="4508" w:type="dxa"/>
            <w:tcBorders>
              <w:top w:val="double" w:sz="4" w:space="0" w:color="003366"/>
              <w:left w:val="double" w:sz="4" w:space="0" w:color="003366"/>
              <w:bottom w:val="double" w:sz="4" w:space="0" w:color="003366"/>
              <w:right w:val="double" w:sz="4" w:space="0" w:color="003366"/>
            </w:tcBorders>
          </w:tcPr>
          <w:p w:rsidR="00D80C6C" w:rsidRPr="00D0113B" w:rsidRDefault="00D80C6C"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D80C6C" w:rsidRDefault="00D80C6C" w:rsidP="00D5556E">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D80C6C" w:rsidRDefault="00D80C6C" w:rsidP="00D5556E">
            <w:pPr>
              <w:spacing w:before="240"/>
              <w:rPr>
                <w:szCs w:val="24"/>
              </w:rPr>
            </w:pPr>
          </w:p>
        </w:tc>
      </w:tr>
      <w:tr w:rsidR="00D80C6C" w:rsidTr="00D80C6C">
        <w:tc>
          <w:tcPr>
            <w:tcW w:w="4508" w:type="dxa"/>
            <w:tcBorders>
              <w:top w:val="double" w:sz="4" w:space="0" w:color="003366"/>
              <w:left w:val="double" w:sz="4" w:space="0" w:color="003366"/>
              <w:bottom w:val="double" w:sz="4" w:space="0" w:color="003366"/>
              <w:right w:val="double" w:sz="4" w:space="0" w:color="003366"/>
            </w:tcBorders>
          </w:tcPr>
          <w:p w:rsidR="00D80C6C" w:rsidRPr="00D0113B" w:rsidRDefault="00D80C6C"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D80C6C" w:rsidRDefault="00D80C6C" w:rsidP="00D5556E">
            <w:pPr>
              <w:spacing w:before="120" w:after="120"/>
              <w:jc w:val="center"/>
              <w:rPr>
                <w:szCs w:val="24"/>
              </w:rPr>
            </w:pPr>
          </w:p>
          <w:p w:rsidR="00D80C6C" w:rsidRPr="00ED173E" w:rsidRDefault="00D80C6C" w:rsidP="00D5556E">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D80C6C" w:rsidRDefault="00D80C6C" w:rsidP="00D5556E">
            <w:pPr>
              <w:spacing w:before="120" w:after="120"/>
              <w:jc w:val="center"/>
              <w:rPr>
                <w:szCs w:val="24"/>
              </w:rPr>
            </w:pPr>
          </w:p>
          <w:p w:rsidR="00D80C6C" w:rsidRDefault="00D80C6C" w:rsidP="00D5556E">
            <w:pPr>
              <w:spacing w:before="120" w:after="120"/>
              <w:jc w:val="center"/>
              <w:rPr>
                <w:szCs w:val="24"/>
              </w:rPr>
            </w:pPr>
            <w:r>
              <w:rPr>
                <w:szCs w:val="24"/>
              </w:rPr>
              <w:t>Divide by 10</w:t>
            </w:r>
          </w:p>
        </w:tc>
      </w:tr>
    </w:tbl>
    <w:p w:rsidR="003831FC" w:rsidRDefault="003831FC" w:rsidP="003831FC">
      <w:pPr>
        <w:rPr>
          <w:szCs w:val="24"/>
        </w:rPr>
      </w:pPr>
    </w:p>
    <w:p w:rsidR="003831FC" w:rsidRDefault="003831FC" w:rsidP="003831FC">
      <w:pPr>
        <w:spacing w:before="240"/>
        <w:jc w:val="right"/>
        <w:rPr>
          <w:szCs w:val="24"/>
        </w:rPr>
      </w:pPr>
    </w:p>
    <w:p w:rsidR="003831FC" w:rsidRDefault="003831FC" w:rsidP="003831FC">
      <w:pPr>
        <w:spacing w:before="240"/>
        <w:jc w:val="right"/>
        <w:rPr>
          <w:color w:val="003366"/>
          <w:sz w:val="24"/>
          <w:szCs w:val="24"/>
        </w:rPr>
      </w:pPr>
      <w:r>
        <w:rPr>
          <w:color w:val="003366"/>
          <w:sz w:val="24"/>
          <w:szCs w:val="24"/>
        </w:rPr>
        <w:lastRenderedPageBreak/>
        <w:t>Constituency Analysis</w:t>
      </w:r>
    </w:p>
    <w:p w:rsidR="003831FC" w:rsidRDefault="003831FC" w:rsidP="003831FC">
      <w:pPr>
        <w:spacing w:before="120" w:after="120"/>
        <w:rPr>
          <w:szCs w:val="24"/>
        </w:rPr>
      </w:pPr>
      <w:r>
        <w:rPr>
          <w:szCs w:val="24"/>
        </w:rPr>
        <w:t>An effective fund development program knows and understands its stakeholders.  It takes time to understand who might have an interest in your work, who has linkages to the organization, and who has</w:t>
      </w:r>
      <w:r w:rsidR="008947DE">
        <w:rPr>
          <w:szCs w:val="24"/>
        </w:rPr>
        <w:t xml:space="preserve"> the greatest potential to give, and continue giving.</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8947DE" w:rsidRPr="006A58D9" w:rsidTr="008947DE">
        <w:tc>
          <w:tcPr>
            <w:tcW w:w="4508" w:type="dxa"/>
            <w:tcBorders>
              <w:top w:val="double" w:sz="4" w:space="0" w:color="auto"/>
              <w:left w:val="double" w:sz="4" w:space="0" w:color="auto"/>
              <w:bottom w:val="double" w:sz="4" w:space="0" w:color="auto"/>
              <w:right w:val="double" w:sz="4" w:space="0" w:color="auto"/>
            </w:tcBorders>
            <w:shd w:val="clear" w:color="auto" w:fill="003366"/>
          </w:tcPr>
          <w:p w:rsidR="008947DE" w:rsidRPr="006A58D9" w:rsidRDefault="008947DE"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8947DE" w:rsidRPr="006A58D9" w:rsidRDefault="008947DE" w:rsidP="007465AB">
            <w:pPr>
              <w:spacing w:before="120" w:after="120"/>
              <w:jc w:val="center"/>
              <w:rPr>
                <w:color w:val="FFFFFF"/>
                <w:szCs w:val="24"/>
              </w:rPr>
            </w:pPr>
            <w:r w:rsidRPr="006A58D9">
              <w:rPr>
                <w:color w:val="FFFFFF"/>
                <w:szCs w:val="24"/>
              </w:rPr>
              <w:t>Do we operate this way?</w:t>
            </w:r>
          </w:p>
          <w:p w:rsidR="008947DE" w:rsidRPr="006A58D9" w:rsidRDefault="008947DE" w:rsidP="007465AB">
            <w:pPr>
              <w:rPr>
                <w:color w:val="FFFFFF"/>
                <w:szCs w:val="24"/>
              </w:rPr>
            </w:pPr>
            <w:r>
              <w:rPr>
                <w:color w:val="FFFFFF"/>
                <w:szCs w:val="24"/>
              </w:rPr>
              <w:t xml:space="preserve">    </w:t>
            </w:r>
            <w:r w:rsidRPr="006A58D9">
              <w:rPr>
                <w:color w:val="FFFFFF"/>
                <w:szCs w:val="24"/>
              </w:rPr>
              <w:t>NO              YES</w:t>
            </w:r>
          </w:p>
          <w:p w:rsidR="008947DE" w:rsidRPr="006A58D9" w:rsidRDefault="008947DE" w:rsidP="007465AB">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8947DE" w:rsidRPr="006A58D9" w:rsidRDefault="008947DE" w:rsidP="00D5556E">
            <w:pPr>
              <w:spacing w:before="120" w:after="120"/>
              <w:jc w:val="center"/>
              <w:rPr>
                <w:color w:val="FFFFFF"/>
                <w:szCs w:val="24"/>
              </w:rPr>
            </w:pPr>
            <w:r w:rsidRPr="006A58D9">
              <w:rPr>
                <w:color w:val="FFFFFF"/>
                <w:szCs w:val="24"/>
              </w:rPr>
              <w:t>Should we operate this way?</w:t>
            </w:r>
          </w:p>
          <w:p w:rsidR="008947DE" w:rsidRPr="006A58D9" w:rsidRDefault="008947DE" w:rsidP="00D5556E">
            <w:pPr>
              <w:rPr>
                <w:color w:val="FFFFFF"/>
                <w:szCs w:val="24"/>
              </w:rPr>
            </w:pPr>
            <w:r w:rsidRPr="006A58D9">
              <w:rPr>
                <w:color w:val="FFFFFF"/>
                <w:szCs w:val="24"/>
              </w:rPr>
              <w:t xml:space="preserve">         NO              YES</w:t>
            </w:r>
          </w:p>
          <w:p w:rsidR="008947DE" w:rsidRPr="006A58D9" w:rsidRDefault="008947DE" w:rsidP="00D5556E">
            <w:pPr>
              <w:rPr>
                <w:color w:val="FFFFFF"/>
                <w:szCs w:val="24"/>
              </w:rPr>
            </w:pPr>
            <w:r w:rsidRPr="006A58D9">
              <w:rPr>
                <w:color w:val="FFFFFF"/>
                <w:szCs w:val="24"/>
              </w:rPr>
              <w:t xml:space="preserve">            1   2   3   4   5   </w:t>
            </w:r>
          </w:p>
        </w:tc>
      </w:tr>
      <w:tr w:rsidR="008947DE" w:rsidTr="008947DE">
        <w:tc>
          <w:tcPr>
            <w:tcW w:w="4508" w:type="dxa"/>
            <w:tcBorders>
              <w:top w:val="double" w:sz="4" w:space="0" w:color="auto"/>
            </w:tcBorders>
          </w:tcPr>
          <w:p w:rsidR="008947DE" w:rsidRDefault="008947DE" w:rsidP="00D5556E">
            <w:pPr>
              <w:spacing w:before="240"/>
              <w:rPr>
                <w:szCs w:val="24"/>
              </w:rPr>
            </w:pPr>
            <w:r>
              <w:rPr>
                <w:szCs w:val="24"/>
              </w:rPr>
              <w:t>We have developed a prospect list by identifying individuals and groups who have the capacity and propensity to give in order to qualify prospects for further research and cultivation.</w:t>
            </w:r>
          </w:p>
        </w:tc>
        <w:tc>
          <w:tcPr>
            <w:tcW w:w="2500" w:type="dxa"/>
            <w:tcBorders>
              <w:top w:val="double" w:sz="4" w:space="0" w:color="auto"/>
            </w:tcBorders>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8947DE" w:rsidP="00D5556E">
            <w:pPr>
              <w:spacing w:before="240"/>
              <w:rPr>
                <w:szCs w:val="24"/>
              </w:rPr>
            </w:pPr>
            <w:r>
              <w:rPr>
                <w:szCs w:val="24"/>
              </w:rPr>
              <w:t>We have the ability, and regularly analyze the prospect list using LIA</w:t>
            </w:r>
            <w:r w:rsidR="00967B9B">
              <w:rPr>
                <w:szCs w:val="24"/>
              </w:rPr>
              <w:t xml:space="preserve"> in order to selection potential donors for particular projects.</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We utilize a data management system that stores information about prospects to enable retrieval and analysis.</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We segment our donors and donor prospects and develop unique strategies to approach each segment.</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We consciously focus on constituency groups that have the greatest access to wealth, and the greatest ability to give.</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We know who our top 100 donors are and are actively involved in exploring their specific interests and motivations to giving.</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We are prepared to partner with related organizations to exchange (rent; borrow; purchase) lists of potential donors.</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462F67" w:rsidP="00D5556E">
            <w:pPr>
              <w:spacing w:before="240"/>
              <w:rPr>
                <w:szCs w:val="24"/>
              </w:rPr>
            </w:pPr>
            <w:r>
              <w:rPr>
                <w:szCs w:val="24"/>
              </w:rPr>
              <w:t>Our senior leadership, both staff and volunteer, are actively involved in identifying and qualifying potential constituent groups and audiences.</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Pr>
          <w:p w:rsidR="008947DE" w:rsidRDefault="006D3CC0" w:rsidP="00D5556E">
            <w:pPr>
              <w:spacing w:before="240"/>
              <w:rPr>
                <w:szCs w:val="24"/>
              </w:rPr>
            </w:pPr>
            <w:r>
              <w:rPr>
                <w:szCs w:val="24"/>
              </w:rPr>
              <w:t>We involve representatives from each constituent group in the evaluation of past fundraising efforts and give them an opportunity to provide advice to guide future efforts.</w:t>
            </w:r>
          </w:p>
        </w:tc>
        <w:tc>
          <w:tcPr>
            <w:tcW w:w="2500" w:type="dxa"/>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Borders>
              <w:bottom w:val="double" w:sz="4" w:space="0" w:color="003366"/>
            </w:tcBorders>
          </w:tcPr>
          <w:p w:rsidR="008947DE" w:rsidRDefault="000B4BC5" w:rsidP="00D5556E">
            <w:pPr>
              <w:spacing w:before="240"/>
              <w:rPr>
                <w:szCs w:val="24"/>
              </w:rPr>
            </w:pPr>
            <w:r>
              <w:rPr>
                <w:szCs w:val="24"/>
              </w:rPr>
              <w:t>We regularly undertake research activity to identify new ‘communities of interest’; new donor categories that could be nurtured.</w:t>
            </w:r>
          </w:p>
        </w:tc>
        <w:tc>
          <w:tcPr>
            <w:tcW w:w="2500" w:type="dxa"/>
            <w:tcBorders>
              <w:bottom w:val="double" w:sz="4" w:space="0" w:color="003366"/>
            </w:tcBorders>
          </w:tcPr>
          <w:p w:rsidR="008947DE" w:rsidRPr="006A58D9" w:rsidRDefault="008947DE"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8947DE" w:rsidRPr="006A58D9" w:rsidRDefault="008947DE" w:rsidP="00D5556E">
            <w:pPr>
              <w:spacing w:before="120" w:after="120"/>
              <w:jc w:val="center"/>
              <w:rPr>
                <w:szCs w:val="24"/>
              </w:rPr>
            </w:pPr>
            <w:r w:rsidRPr="006A58D9">
              <w:rPr>
                <w:szCs w:val="24"/>
              </w:rPr>
              <w:t>1   2   3   4   5</w:t>
            </w:r>
          </w:p>
        </w:tc>
      </w:tr>
      <w:tr w:rsidR="008947DE" w:rsidTr="008947DE">
        <w:tc>
          <w:tcPr>
            <w:tcW w:w="4508" w:type="dxa"/>
            <w:tcBorders>
              <w:top w:val="double" w:sz="4" w:space="0" w:color="003366"/>
              <w:left w:val="double" w:sz="4" w:space="0" w:color="003366"/>
              <w:bottom w:val="double" w:sz="4" w:space="0" w:color="003366"/>
              <w:right w:val="double" w:sz="4" w:space="0" w:color="003366"/>
            </w:tcBorders>
          </w:tcPr>
          <w:p w:rsidR="008947DE" w:rsidRPr="00D0113B" w:rsidRDefault="008947DE"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8947DE" w:rsidRDefault="008947DE" w:rsidP="007465AB">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8947DE" w:rsidRDefault="008947DE" w:rsidP="00D5556E">
            <w:pPr>
              <w:spacing w:before="240"/>
              <w:rPr>
                <w:szCs w:val="24"/>
              </w:rPr>
            </w:pPr>
          </w:p>
        </w:tc>
      </w:tr>
      <w:tr w:rsidR="008947DE" w:rsidTr="008947DE">
        <w:tc>
          <w:tcPr>
            <w:tcW w:w="4508" w:type="dxa"/>
            <w:tcBorders>
              <w:top w:val="double" w:sz="4" w:space="0" w:color="003366"/>
              <w:left w:val="double" w:sz="4" w:space="0" w:color="003366"/>
              <w:bottom w:val="double" w:sz="4" w:space="0" w:color="003366"/>
              <w:right w:val="double" w:sz="4" w:space="0" w:color="003366"/>
            </w:tcBorders>
          </w:tcPr>
          <w:p w:rsidR="008947DE" w:rsidRPr="00D0113B" w:rsidRDefault="008947DE"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8947DE" w:rsidRDefault="008947DE" w:rsidP="007465AB">
            <w:pPr>
              <w:spacing w:before="120" w:after="120"/>
              <w:jc w:val="center"/>
              <w:rPr>
                <w:szCs w:val="24"/>
              </w:rPr>
            </w:pPr>
          </w:p>
          <w:p w:rsidR="008947DE" w:rsidRPr="00ED173E" w:rsidRDefault="008947DE" w:rsidP="007465AB">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8947DE" w:rsidRDefault="008947DE" w:rsidP="00D5556E">
            <w:pPr>
              <w:spacing w:before="120" w:after="120"/>
              <w:jc w:val="center"/>
              <w:rPr>
                <w:szCs w:val="24"/>
              </w:rPr>
            </w:pPr>
          </w:p>
          <w:p w:rsidR="008947DE" w:rsidRDefault="008947DE" w:rsidP="00D5556E">
            <w:pPr>
              <w:spacing w:before="120" w:after="120"/>
              <w:jc w:val="center"/>
              <w:rPr>
                <w:szCs w:val="24"/>
              </w:rPr>
            </w:pPr>
            <w:r>
              <w:rPr>
                <w:szCs w:val="24"/>
              </w:rPr>
              <w:t>Divide by 10</w:t>
            </w:r>
          </w:p>
        </w:tc>
      </w:tr>
    </w:tbl>
    <w:p w:rsidR="003831FC" w:rsidRDefault="003831FC" w:rsidP="003831FC">
      <w:pPr>
        <w:rPr>
          <w:szCs w:val="24"/>
        </w:rPr>
      </w:pPr>
    </w:p>
    <w:p w:rsidR="003831FC" w:rsidRDefault="003831FC" w:rsidP="003831FC">
      <w:pPr>
        <w:jc w:val="right"/>
        <w:rPr>
          <w:color w:val="003366"/>
          <w:sz w:val="24"/>
          <w:szCs w:val="24"/>
        </w:rPr>
      </w:pPr>
      <w:r>
        <w:rPr>
          <w:szCs w:val="24"/>
        </w:rPr>
        <w:br w:type="page"/>
      </w:r>
      <w:r>
        <w:rPr>
          <w:color w:val="003366"/>
          <w:sz w:val="24"/>
          <w:szCs w:val="24"/>
        </w:rPr>
        <w:lastRenderedPageBreak/>
        <w:t>Program Maturity</w:t>
      </w:r>
    </w:p>
    <w:p w:rsidR="003831FC" w:rsidRDefault="003831FC" w:rsidP="003831FC">
      <w:pPr>
        <w:spacing w:before="120" w:after="120"/>
        <w:rPr>
          <w:szCs w:val="24"/>
        </w:rPr>
      </w:pPr>
      <w:r>
        <w:rPr>
          <w:szCs w:val="24"/>
        </w:rPr>
        <w:t>Fund development, as opposed to fund raising, is fundamentally about developing and nurturing relationships with those that have an affinity for the organization and its work.  The challenge is to nurture ongoing commitment and consideration of more significant gifts – for each and every donor.</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3613D4" w:rsidRPr="006A58D9" w:rsidTr="003613D4">
        <w:tc>
          <w:tcPr>
            <w:tcW w:w="4508" w:type="dxa"/>
            <w:tcBorders>
              <w:top w:val="double" w:sz="4" w:space="0" w:color="auto"/>
              <w:left w:val="double" w:sz="4" w:space="0" w:color="auto"/>
              <w:bottom w:val="double" w:sz="4" w:space="0" w:color="auto"/>
              <w:right w:val="double" w:sz="4" w:space="0" w:color="auto"/>
            </w:tcBorders>
            <w:shd w:val="clear" w:color="auto" w:fill="003366"/>
          </w:tcPr>
          <w:p w:rsidR="003613D4" w:rsidRPr="006A58D9" w:rsidRDefault="003613D4"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3613D4" w:rsidRPr="006A58D9" w:rsidRDefault="003613D4" w:rsidP="007465AB">
            <w:pPr>
              <w:spacing w:before="120" w:after="120"/>
              <w:jc w:val="center"/>
              <w:rPr>
                <w:color w:val="FFFFFF"/>
                <w:szCs w:val="24"/>
              </w:rPr>
            </w:pPr>
            <w:r w:rsidRPr="006A58D9">
              <w:rPr>
                <w:color w:val="FFFFFF"/>
                <w:szCs w:val="24"/>
              </w:rPr>
              <w:t>Do we operate this way?</w:t>
            </w:r>
          </w:p>
          <w:p w:rsidR="003613D4" w:rsidRPr="006A58D9" w:rsidRDefault="003613D4" w:rsidP="007465AB">
            <w:pPr>
              <w:rPr>
                <w:color w:val="FFFFFF"/>
                <w:szCs w:val="24"/>
              </w:rPr>
            </w:pPr>
            <w:r>
              <w:rPr>
                <w:color w:val="FFFFFF"/>
                <w:szCs w:val="24"/>
              </w:rPr>
              <w:t xml:space="preserve">    </w:t>
            </w:r>
            <w:r w:rsidRPr="006A58D9">
              <w:rPr>
                <w:color w:val="FFFFFF"/>
                <w:szCs w:val="24"/>
              </w:rPr>
              <w:t>NO              YES</w:t>
            </w:r>
          </w:p>
          <w:p w:rsidR="003613D4" w:rsidRPr="006A58D9" w:rsidRDefault="003613D4" w:rsidP="007465AB">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3613D4" w:rsidRPr="006A58D9" w:rsidRDefault="003613D4" w:rsidP="00D5556E">
            <w:pPr>
              <w:spacing w:before="120" w:after="120"/>
              <w:jc w:val="center"/>
              <w:rPr>
                <w:color w:val="FFFFFF"/>
                <w:szCs w:val="24"/>
              </w:rPr>
            </w:pPr>
            <w:r w:rsidRPr="006A58D9">
              <w:rPr>
                <w:color w:val="FFFFFF"/>
                <w:szCs w:val="24"/>
              </w:rPr>
              <w:t>Should we operate this way?</w:t>
            </w:r>
          </w:p>
          <w:p w:rsidR="003613D4" w:rsidRPr="006A58D9" w:rsidRDefault="003613D4" w:rsidP="00D5556E">
            <w:pPr>
              <w:rPr>
                <w:color w:val="FFFFFF"/>
                <w:szCs w:val="24"/>
              </w:rPr>
            </w:pPr>
            <w:r w:rsidRPr="006A58D9">
              <w:rPr>
                <w:color w:val="FFFFFF"/>
                <w:szCs w:val="24"/>
              </w:rPr>
              <w:t xml:space="preserve">         NO              YES</w:t>
            </w:r>
          </w:p>
          <w:p w:rsidR="003613D4" w:rsidRPr="006A58D9" w:rsidRDefault="003613D4" w:rsidP="00D5556E">
            <w:pPr>
              <w:rPr>
                <w:color w:val="FFFFFF"/>
                <w:szCs w:val="24"/>
              </w:rPr>
            </w:pPr>
            <w:r w:rsidRPr="006A58D9">
              <w:rPr>
                <w:color w:val="FFFFFF"/>
                <w:szCs w:val="24"/>
              </w:rPr>
              <w:t xml:space="preserve">            1   2   3   4   5   </w:t>
            </w:r>
          </w:p>
        </w:tc>
      </w:tr>
      <w:tr w:rsidR="003613D4" w:rsidTr="003613D4">
        <w:tc>
          <w:tcPr>
            <w:tcW w:w="4508" w:type="dxa"/>
            <w:tcBorders>
              <w:top w:val="double" w:sz="4" w:space="0" w:color="auto"/>
            </w:tcBorders>
          </w:tcPr>
          <w:p w:rsidR="003613D4" w:rsidRDefault="00EA7BC0" w:rsidP="00D5556E">
            <w:pPr>
              <w:spacing w:before="240"/>
              <w:rPr>
                <w:szCs w:val="24"/>
              </w:rPr>
            </w:pPr>
            <w:r>
              <w:rPr>
                <w:szCs w:val="24"/>
              </w:rPr>
              <w:t>My organization has designed a comprehensive solicitation program, and regularly asks and secures gifts, in order to generate financial support for our mission.</w:t>
            </w:r>
          </w:p>
        </w:tc>
        <w:tc>
          <w:tcPr>
            <w:tcW w:w="2500" w:type="dxa"/>
            <w:tcBorders>
              <w:top w:val="double" w:sz="4" w:space="0" w:color="auto"/>
            </w:tcBorders>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EA7BC0" w:rsidP="00D5556E">
            <w:pPr>
              <w:spacing w:before="240"/>
              <w:rPr>
                <w:szCs w:val="24"/>
              </w:rPr>
            </w:pPr>
            <w:r>
              <w:rPr>
                <w:szCs w:val="24"/>
              </w:rPr>
              <w:t>My organization has developed and has initiated a systematic cultivation plan designed to increase support of the organization over the longer term.</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7465AB" w:rsidP="00D5556E">
            <w:pPr>
              <w:spacing w:before="240"/>
              <w:rPr>
                <w:szCs w:val="24"/>
              </w:rPr>
            </w:pPr>
            <w:r>
              <w:rPr>
                <w:szCs w:val="24"/>
              </w:rPr>
              <w:t xml:space="preserve">My organization </w:t>
            </w:r>
            <w:r w:rsidR="00831EE8">
              <w:rPr>
                <w:szCs w:val="24"/>
              </w:rPr>
              <w:t>fully understands the legislated and regulatory boundaries within the fundraising sector.</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D5556E">
            <w:pPr>
              <w:spacing w:before="240"/>
              <w:rPr>
                <w:szCs w:val="24"/>
              </w:rPr>
            </w:pPr>
            <w:r>
              <w:rPr>
                <w:szCs w:val="24"/>
              </w:rPr>
              <w:t>Every donor receives an acknowledgement and ‘thank you’ letter within one week of giving</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D5556E">
            <w:pPr>
              <w:spacing w:before="240"/>
              <w:rPr>
                <w:szCs w:val="24"/>
              </w:rPr>
            </w:pPr>
            <w:r>
              <w:rPr>
                <w:szCs w:val="24"/>
              </w:rPr>
              <w:t>Every donor is enrolled in an appropriate donor-level stewardship program demonstrating the impact of their previous annual gift(s).</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D5556E">
            <w:pPr>
              <w:spacing w:before="240"/>
              <w:rPr>
                <w:szCs w:val="24"/>
              </w:rPr>
            </w:pPr>
            <w:r>
              <w:rPr>
                <w:szCs w:val="24"/>
              </w:rPr>
              <w:t>In our organization, donors who give multiple times are given an opportunity to join a monthly giving program.</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D5556E">
            <w:pPr>
              <w:spacing w:before="240"/>
              <w:rPr>
                <w:szCs w:val="24"/>
              </w:rPr>
            </w:pPr>
            <w:r>
              <w:rPr>
                <w:szCs w:val="24"/>
              </w:rPr>
              <w:t>Each individual and corporation identified as a major donor prospect is ‘researched’ prior to making initial contact.</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D5556E">
            <w:pPr>
              <w:spacing w:before="240"/>
              <w:rPr>
                <w:szCs w:val="24"/>
              </w:rPr>
            </w:pPr>
            <w:r>
              <w:rPr>
                <w:szCs w:val="24"/>
              </w:rPr>
              <w:t>Our organization uses the ‘moves management’ system for coordinating initiatives enhancing a prospective donor’s relationship with the organization to the point of making a major gift.</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Pr>
          <w:p w:rsidR="003613D4" w:rsidRDefault="004B6897" w:rsidP="004B6897">
            <w:pPr>
              <w:spacing w:before="240"/>
              <w:rPr>
                <w:szCs w:val="24"/>
              </w:rPr>
            </w:pPr>
            <w:r>
              <w:rPr>
                <w:szCs w:val="24"/>
              </w:rPr>
              <w:t>At any given time, our organization knows the percentage of qualified prospects that have been assigned for major gift activity.</w:t>
            </w:r>
          </w:p>
        </w:tc>
        <w:tc>
          <w:tcPr>
            <w:tcW w:w="2500" w:type="dxa"/>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Borders>
              <w:bottom w:val="double" w:sz="4" w:space="0" w:color="003366"/>
            </w:tcBorders>
          </w:tcPr>
          <w:p w:rsidR="003613D4" w:rsidRDefault="004B6897" w:rsidP="00736AD6">
            <w:pPr>
              <w:spacing w:before="240"/>
              <w:rPr>
                <w:szCs w:val="24"/>
              </w:rPr>
            </w:pPr>
            <w:r>
              <w:rPr>
                <w:szCs w:val="24"/>
              </w:rPr>
              <w:t>Our organization</w:t>
            </w:r>
            <w:r w:rsidR="00736AD6">
              <w:rPr>
                <w:szCs w:val="24"/>
              </w:rPr>
              <w:t xml:space="preserve">’s senior leadership is </w:t>
            </w:r>
            <w:r>
              <w:rPr>
                <w:szCs w:val="24"/>
              </w:rPr>
              <w:t xml:space="preserve">prepared to </w:t>
            </w:r>
            <w:r w:rsidR="00736AD6">
              <w:rPr>
                <w:szCs w:val="24"/>
              </w:rPr>
              <w:t xml:space="preserve">provide special </w:t>
            </w:r>
            <w:r>
              <w:rPr>
                <w:szCs w:val="24"/>
              </w:rPr>
              <w:t>recognition</w:t>
            </w:r>
            <w:r w:rsidR="00736AD6">
              <w:rPr>
                <w:szCs w:val="24"/>
              </w:rPr>
              <w:t xml:space="preserve"> to major gift donors appropriate to their commitment and desire.</w:t>
            </w:r>
            <w:r>
              <w:rPr>
                <w:szCs w:val="24"/>
              </w:rPr>
              <w:t xml:space="preserve"> </w:t>
            </w:r>
          </w:p>
        </w:tc>
        <w:tc>
          <w:tcPr>
            <w:tcW w:w="2500" w:type="dxa"/>
            <w:tcBorders>
              <w:bottom w:val="double" w:sz="4" w:space="0" w:color="003366"/>
            </w:tcBorders>
          </w:tcPr>
          <w:p w:rsidR="003613D4" w:rsidRPr="006A58D9" w:rsidRDefault="003613D4" w:rsidP="007465AB">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3613D4" w:rsidRPr="006A58D9" w:rsidRDefault="003613D4" w:rsidP="00D5556E">
            <w:pPr>
              <w:spacing w:before="120" w:after="120"/>
              <w:jc w:val="center"/>
              <w:rPr>
                <w:szCs w:val="24"/>
              </w:rPr>
            </w:pPr>
            <w:r w:rsidRPr="006A58D9">
              <w:rPr>
                <w:szCs w:val="24"/>
              </w:rPr>
              <w:t>1   2   3   4   5</w:t>
            </w:r>
          </w:p>
        </w:tc>
      </w:tr>
      <w:tr w:rsidR="003613D4" w:rsidTr="003613D4">
        <w:tc>
          <w:tcPr>
            <w:tcW w:w="4508" w:type="dxa"/>
            <w:tcBorders>
              <w:top w:val="double" w:sz="4" w:space="0" w:color="003366"/>
              <w:left w:val="double" w:sz="4" w:space="0" w:color="003366"/>
              <w:bottom w:val="double" w:sz="4" w:space="0" w:color="003366"/>
              <w:right w:val="double" w:sz="4" w:space="0" w:color="003366"/>
            </w:tcBorders>
          </w:tcPr>
          <w:p w:rsidR="003613D4" w:rsidRPr="00D0113B" w:rsidRDefault="003613D4"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3613D4" w:rsidRDefault="003613D4" w:rsidP="007465AB">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3613D4" w:rsidRDefault="003613D4" w:rsidP="00D5556E">
            <w:pPr>
              <w:spacing w:before="240"/>
              <w:rPr>
                <w:szCs w:val="24"/>
              </w:rPr>
            </w:pPr>
          </w:p>
        </w:tc>
      </w:tr>
      <w:tr w:rsidR="003613D4" w:rsidTr="003613D4">
        <w:tc>
          <w:tcPr>
            <w:tcW w:w="4508" w:type="dxa"/>
            <w:tcBorders>
              <w:top w:val="double" w:sz="4" w:space="0" w:color="003366"/>
              <w:left w:val="double" w:sz="4" w:space="0" w:color="003366"/>
              <w:bottom w:val="double" w:sz="4" w:space="0" w:color="003366"/>
              <w:right w:val="double" w:sz="4" w:space="0" w:color="003366"/>
            </w:tcBorders>
          </w:tcPr>
          <w:p w:rsidR="003613D4" w:rsidRPr="00D0113B" w:rsidRDefault="003613D4"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3613D4" w:rsidRDefault="003613D4" w:rsidP="007465AB">
            <w:pPr>
              <w:spacing w:before="120" w:after="120"/>
              <w:jc w:val="center"/>
              <w:rPr>
                <w:szCs w:val="24"/>
              </w:rPr>
            </w:pPr>
          </w:p>
          <w:p w:rsidR="003613D4" w:rsidRPr="00ED173E" w:rsidRDefault="003613D4" w:rsidP="007465AB">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3613D4" w:rsidRDefault="003613D4" w:rsidP="00D5556E">
            <w:pPr>
              <w:spacing w:before="120" w:after="120"/>
              <w:jc w:val="center"/>
              <w:rPr>
                <w:szCs w:val="24"/>
              </w:rPr>
            </w:pPr>
          </w:p>
          <w:p w:rsidR="003613D4" w:rsidRDefault="003613D4" w:rsidP="00D5556E">
            <w:pPr>
              <w:spacing w:before="120" w:after="120"/>
              <w:jc w:val="center"/>
              <w:rPr>
                <w:szCs w:val="24"/>
              </w:rPr>
            </w:pPr>
            <w:r>
              <w:rPr>
                <w:szCs w:val="24"/>
              </w:rPr>
              <w:t>Divide by 10</w:t>
            </w:r>
          </w:p>
        </w:tc>
      </w:tr>
    </w:tbl>
    <w:p w:rsidR="003831FC" w:rsidRDefault="003831FC" w:rsidP="003831FC">
      <w:pPr>
        <w:jc w:val="right"/>
        <w:rPr>
          <w:color w:val="003366"/>
          <w:sz w:val="24"/>
          <w:szCs w:val="24"/>
        </w:rPr>
      </w:pPr>
      <w:r>
        <w:rPr>
          <w:szCs w:val="24"/>
        </w:rPr>
        <w:br w:type="page"/>
      </w:r>
      <w:r>
        <w:rPr>
          <w:color w:val="003366"/>
          <w:sz w:val="24"/>
          <w:szCs w:val="24"/>
        </w:rPr>
        <w:lastRenderedPageBreak/>
        <w:t>Resource Availability</w:t>
      </w:r>
    </w:p>
    <w:p w:rsidR="003831FC" w:rsidRDefault="003831FC" w:rsidP="003831FC">
      <w:pPr>
        <w:spacing w:before="120" w:after="120"/>
        <w:rPr>
          <w:szCs w:val="24"/>
        </w:rPr>
      </w:pPr>
      <w:r>
        <w:rPr>
          <w:szCs w:val="24"/>
        </w:rPr>
        <w:t>Too many organizations expect high performance from their fund development team, but simply to not provide the resources or infrastructure required to do an effective job.</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E33C2C" w:rsidRPr="006A58D9" w:rsidTr="00E33C2C">
        <w:tc>
          <w:tcPr>
            <w:tcW w:w="4508" w:type="dxa"/>
            <w:tcBorders>
              <w:top w:val="double" w:sz="4" w:space="0" w:color="auto"/>
              <w:left w:val="double" w:sz="4" w:space="0" w:color="auto"/>
              <w:bottom w:val="double" w:sz="4" w:space="0" w:color="auto"/>
              <w:right w:val="double" w:sz="4" w:space="0" w:color="auto"/>
            </w:tcBorders>
            <w:shd w:val="clear" w:color="auto" w:fill="003366"/>
          </w:tcPr>
          <w:p w:rsidR="00E33C2C" w:rsidRPr="006A58D9" w:rsidRDefault="00E33C2C"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E33C2C" w:rsidRPr="006A58D9" w:rsidRDefault="00E33C2C" w:rsidP="00717AF6">
            <w:pPr>
              <w:spacing w:before="120" w:after="120"/>
              <w:jc w:val="center"/>
              <w:rPr>
                <w:color w:val="FFFFFF"/>
                <w:szCs w:val="24"/>
              </w:rPr>
            </w:pPr>
            <w:r w:rsidRPr="006A58D9">
              <w:rPr>
                <w:color w:val="FFFFFF"/>
                <w:szCs w:val="24"/>
              </w:rPr>
              <w:t>Do we operate this way?</w:t>
            </w:r>
          </w:p>
          <w:p w:rsidR="00E33C2C" w:rsidRPr="006A58D9" w:rsidRDefault="00E33C2C" w:rsidP="00717AF6">
            <w:pPr>
              <w:rPr>
                <w:color w:val="FFFFFF"/>
                <w:szCs w:val="24"/>
              </w:rPr>
            </w:pPr>
            <w:r>
              <w:rPr>
                <w:color w:val="FFFFFF"/>
                <w:szCs w:val="24"/>
              </w:rPr>
              <w:t xml:space="preserve">    </w:t>
            </w:r>
            <w:r w:rsidRPr="006A58D9">
              <w:rPr>
                <w:color w:val="FFFFFF"/>
                <w:szCs w:val="24"/>
              </w:rPr>
              <w:t>NO              YES</w:t>
            </w:r>
          </w:p>
          <w:p w:rsidR="00E33C2C" w:rsidRPr="006A58D9" w:rsidRDefault="00E33C2C" w:rsidP="00717AF6">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E33C2C" w:rsidRPr="006A58D9" w:rsidRDefault="00E33C2C" w:rsidP="00D5556E">
            <w:pPr>
              <w:spacing w:before="120" w:after="120"/>
              <w:jc w:val="center"/>
              <w:rPr>
                <w:color w:val="FFFFFF"/>
                <w:szCs w:val="24"/>
              </w:rPr>
            </w:pPr>
            <w:r w:rsidRPr="006A58D9">
              <w:rPr>
                <w:color w:val="FFFFFF"/>
                <w:szCs w:val="24"/>
              </w:rPr>
              <w:t>Should we operate this way?</w:t>
            </w:r>
          </w:p>
          <w:p w:rsidR="00E33C2C" w:rsidRPr="006A58D9" w:rsidRDefault="00E33C2C" w:rsidP="00D5556E">
            <w:pPr>
              <w:rPr>
                <w:color w:val="FFFFFF"/>
                <w:szCs w:val="24"/>
              </w:rPr>
            </w:pPr>
            <w:r w:rsidRPr="006A58D9">
              <w:rPr>
                <w:color w:val="FFFFFF"/>
                <w:szCs w:val="24"/>
              </w:rPr>
              <w:t xml:space="preserve">         NO              YES</w:t>
            </w:r>
          </w:p>
          <w:p w:rsidR="00E33C2C" w:rsidRPr="006A58D9" w:rsidRDefault="00E33C2C" w:rsidP="00D5556E">
            <w:pPr>
              <w:rPr>
                <w:color w:val="FFFFFF"/>
                <w:szCs w:val="24"/>
              </w:rPr>
            </w:pPr>
            <w:r w:rsidRPr="006A58D9">
              <w:rPr>
                <w:color w:val="FFFFFF"/>
                <w:szCs w:val="24"/>
              </w:rPr>
              <w:t xml:space="preserve">            1   2   3   4   5   </w:t>
            </w:r>
          </w:p>
        </w:tc>
      </w:tr>
      <w:tr w:rsidR="00E33C2C" w:rsidTr="00E33C2C">
        <w:tc>
          <w:tcPr>
            <w:tcW w:w="4508" w:type="dxa"/>
            <w:tcBorders>
              <w:top w:val="double" w:sz="4" w:space="0" w:color="auto"/>
            </w:tcBorders>
          </w:tcPr>
          <w:p w:rsidR="00E33C2C" w:rsidRDefault="008020FA" w:rsidP="00D5556E">
            <w:pPr>
              <w:spacing w:before="240"/>
              <w:rPr>
                <w:szCs w:val="24"/>
              </w:rPr>
            </w:pPr>
            <w:r>
              <w:rPr>
                <w:szCs w:val="24"/>
              </w:rPr>
              <w:t>Our organization has created a structured process for the identification, recruitment, evaluation, recognition, and replacement of volunteers in order to strengthen the organization’s effectiveness.</w:t>
            </w:r>
          </w:p>
        </w:tc>
        <w:tc>
          <w:tcPr>
            <w:tcW w:w="2500" w:type="dxa"/>
            <w:tcBorders>
              <w:top w:val="double" w:sz="4" w:space="0" w:color="auto"/>
            </w:tcBorders>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8020FA" w:rsidP="00D5556E">
            <w:pPr>
              <w:spacing w:before="240"/>
              <w:rPr>
                <w:szCs w:val="24"/>
              </w:rPr>
            </w:pPr>
            <w:r>
              <w:rPr>
                <w:szCs w:val="24"/>
              </w:rPr>
              <w:t>We have a strong Board and an adequate number of committed volunteers prepared to help with our fund development activities.</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8020FA" w:rsidP="00D5556E">
            <w:pPr>
              <w:spacing w:before="240"/>
              <w:rPr>
                <w:szCs w:val="24"/>
              </w:rPr>
            </w:pPr>
            <w:r>
              <w:rPr>
                <w:szCs w:val="24"/>
              </w:rPr>
              <w:t>We have access to the fund development expertise necessary to plan and implement a balanced program.</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8020FA" w:rsidP="00D5556E">
            <w:pPr>
              <w:spacing w:before="240"/>
              <w:rPr>
                <w:szCs w:val="24"/>
              </w:rPr>
            </w:pPr>
            <w:r>
              <w:rPr>
                <w:szCs w:val="24"/>
              </w:rPr>
              <w:t>We have allocated an appropriate budget for fund development.</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8020FA" w:rsidP="00D5556E">
            <w:pPr>
              <w:spacing w:before="240"/>
              <w:rPr>
                <w:szCs w:val="24"/>
              </w:rPr>
            </w:pPr>
            <w:r>
              <w:rPr>
                <w:szCs w:val="24"/>
              </w:rPr>
              <w:t>We have the information and administrative infrastructure necessary to run a modern fund development program (computers, office systems, admin staff, web site, e-giving, etc).</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8020FA" w:rsidP="00D5556E">
            <w:pPr>
              <w:spacing w:before="240"/>
              <w:rPr>
                <w:szCs w:val="24"/>
              </w:rPr>
            </w:pPr>
            <w:r>
              <w:rPr>
                <w:szCs w:val="24"/>
              </w:rPr>
              <w:t>We have clearly articulated and defined the relative roles and responsibilities of all those involved in fund development</w:t>
            </w:r>
            <w:r w:rsidR="009807ED">
              <w:rPr>
                <w:szCs w:val="24"/>
              </w:rPr>
              <w:t xml:space="preserve"> for the organization (Board, CEO, FD team, staff, etc).</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9807ED" w:rsidP="00D5556E">
            <w:pPr>
              <w:spacing w:before="240"/>
              <w:rPr>
                <w:szCs w:val="24"/>
              </w:rPr>
            </w:pPr>
            <w:r>
              <w:rPr>
                <w:szCs w:val="24"/>
              </w:rPr>
              <w:t>We are committed to and support ongoing training and education in fund development for our staff and key volunteers.</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9807ED" w:rsidP="00D5556E">
            <w:pPr>
              <w:spacing w:before="240"/>
              <w:rPr>
                <w:szCs w:val="24"/>
              </w:rPr>
            </w:pPr>
            <w:r>
              <w:rPr>
                <w:szCs w:val="24"/>
              </w:rPr>
              <w:t>A written development plan has been developed with participation from key org personnel.</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Pr>
          <w:p w:rsidR="00E33C2C" w:rsidRDefault="009807ED" w:rsidP="00D5556E">
            <w:pPr>
              <w:spacing w:before="240"/>
              <w:rPr>
                <w:szCs w:val="24"/>
              </w:rPr>
            </w:pPr>
            <w:r>
              <w:rPr>
                <w:szCs w:val="24"/>
              </w:rPr>
              <w:t>We regularly evaluate progress towards our fund development goals and monitor effectiveness of initiatives.</w:t>
            </w:r>
          </w:p>
        </w:tc>
        <w:tc>
          <w:tcPr>
            <w:tcW w:w="2500" w:type="dxa"/>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Borders>
              <w:bottom w:val="double" w:sz="4" w:space="0" w:color="003366"/>
            </w:tcBorders>
          </w:tcPr>
          <w:p w:rsidR="00E33C2C" w:rsidRDefault="009807ED" w:rsidP="00D5556E">
            <w:pPr>
              <w:spacing w:before="240"/>
              <w:rPr>
                <w:szCs w:val="24"/>
              </w:rPr>
            </w:pPr>
            <w:r>
              <w:rPr>
                <w:szCs w:val="24"/>
              </w:rPr>
              <w:t>We regularly benchmark our resourcing allocation against competing organizations.</w:t>
            </w:r>
          </w:p>
        </w:tc>
        <w:tc>
          <w:tcPr>
            <w:tcW w:w="2500" w:type="dxa"/>
            <w:tcBorders>
              <w:bottom w:val="double" w:sz="4" w:space="0" w:color="003366"/>
            </w:tcBorders>
          </w:tcPr>
          <w:p w:rsidR="00E33C2C" w:rsidRPr="006A58D9" w:rsidRDefault="00E33C2C"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E33C2C" w:rsidRPr="006A58D9" w:rsidRDefault="00E33C2C" w:rsidP="00D5556E">
            <w:pPr>
              <w:spacing w:before="120" w:after="120"/>
              <w:jc w:val="center"/>
              <w:rPr>
                <w:szCs w:val="24"/>
              </w:rPr>
            </w:pPr>
            <w:r w:rsidRPr="006A58D9">
              <w:rPr>
                <w:szCs w:val="24"/>
              </w:rPr>
              <w:t>1   2   3   4   5</w:t>
            </w:r>
          </w:p>
        </w:tc>
      </w:tr>
      <w:tr w:rsidR="00E33C2C" w:rsidTr="00E33C2C">
        <w:tc>
          <w:tcPr>
            <w:tcW w:w="4508" w:type="dxa"/>
            <w:tcBorders>
              <w:top w:val="double" w:sz="4" w:space="0" w:color="003366"/>
              <w:left w:val="double" w:sz="4" w:space="0" w:color="003366"/>
              <w:bottom w:val="double" w:sz="4" w:space="0" w:color="003366"/>
              <w:right w:val="double" w:sz="4" w:space="0" w:color="003366"/>
            </w:tcBorders>
          </w:tcPr>
          <w:p w:rsidR="00E33C2C" w:rsidRPr="00D0113B" w:rsidRDefault="00E33C2C"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E33C2C" w:rsidRDefault="00E33C2C" w:rsidP="00717AF6">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E33C2C" w:rsidRDefault="00E33C2C" w:rsidP="00D5556E">
            <w:pPr>
              <w:spacing w:before="240"/>
              <w:rPr>
                <w:szCs w:val="24"/>
              </w:rPr>
            </w:pPr>
          </w:p>
        </w:tc>
      </w:tr>
      <w:tr w:rsidR="00E33C2C" w:rsidTr="00E33C2C">
        <w:tc>
          <w:tcPr>
            <w:tcW w:w="4508" w:type="dxa"/>
            <w:tcBorders>
              <w:top w:val="double" w:sz="4" w:space="0" w:color="003366"/>
              <w:left w:val="double" w:sz="4" w:space="0" w:color="003366"/>
              <w:bottom w:val="double" w:sz="4" w:space="0" w:color="003366"/>
              <w:right w:val="double" w:sz="4" w:space="0" w:color="003366"/>
            </w:tcBorders>
          </w:tcPr>
          <w:p w:rsidR="00E33C2C" w:rsidRPr="00D0113B" w:rsidRDefault="00E33C2C"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E33C2C" w:rsidRDefault="00E33C2C" w:rsidP="00717AF6">
            <w:pPr>
              <w:spacing w:before="120" w:after="120"/>
              <w:jc w:val="center"/>
              <w:rPr>
                <w:szCs w:val="24"/>
              </w:rPr>
            </w:pPr>
          </w:p>
          <w:p w:rsidR="00E33C2C" w:rsidRPr="00ED173E" w:rsidRDefault="00E33C2C" w:rsidP="00717AF6">
            <w:pPr>
              <w:spacing w:before="120" w:after="120"/>
              <w:jc w:val="center"/>
              <w:rPr>
                <w:sz w:val="16"/>
                <w:szCs w:val="16"/>
              </w:rPr>
            </w:pPr>
            <w:r w:rsidRPr="00ED173E">
              <w:rPr>
                <w:sz w:val="16"/>
                <w:szCs w:val="16"/>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E33C2C" w:rsidRDefault="00E33C2C" w:rsidP="00D5556E">
            <w:pPr>
              <w:spacing w:before="120" w:after="120"/>
              <w:jc w:val="center"/>
              <w:rPr>
                <w:szCs w:val="24"/>
              </w:rPr>
            </w:pPr>
          </w:p>
          <w:p w:rsidR="00E33C2C" w:rsidRDefault="00E33C2C" w:rsidP="00D5556E">
            <w:pPr>
              <w:spacing w:before="120" w:after="120"/>
              <w:jc w:val="center"/>
              <w:rPr>
                <w:szCs w:val="24"/>
              </w:rPr>
            </w:pPr>
            <w:r>
              <w:rPr>
                <w:szCs w:val="24"/>
              </w:rPr>
              <w:t>Divide by 10</w:t>
            </w:r>
          </w:p>
        </w:tc>
      </w:tr>
    </w:tbl>
    <w:p w:rsidR="003831FC" w:rsidRDefault="003831FC" w:rsidP="003831FC">
      <w:pPr>
        <w:rPr>
          <w:szCs w:val="24"/>
        </w:rPr>
      </w:pPr>
    </w:p>
    <w:p w:rsidR="003831FC" w:rsidRDefault="003831FC" w:rsidP="003831FC">
      <w:pPr>
        <w:jc w:val="right"/>
        <w:rPr>
          <w:color w:val="003366"/>
          <w:sz w:val="24"/>
          <w:szCs w:val="24"/>
        </w:rPr>
      </w:pPr>
      <w:r>
        <w:rPr>
          <w:szCs w:val="24"/>
        </w:rPr>
        <w:br w:type="page"/>
      </w:r>
      <w:r>
        <w:rPr>
          <w:color w:val="003366"/>
          <w:sz w:val="24"/>
          <w:szCs w:val="24"/>
        </w:rPr>
        <w:lastRenderedPageBreak/>
        <w:t>Fundraising Culture</w:t>
      </w:r>
    </w:p>
    <w:p w:rsidR="003831FC" w:rsidRDefault="003831FC" w:rsidP="003831FC">
      <w:pPr>
        <w:spacing w:before="120" w:after="120"/>
        <w:rPr>
          <w:szCs w:val="24"/>
        </w:rPr>
      </w:pPr>
      <w:r>
        <w:rPr>
          <w:szCs w:val="24"/>
        </w:rPr>
        <w:t xml:space="preserve">The most successful non-profits or charities embrace a culture of philanthropy.  Everybody involved is proud to be a non-profit and is prepared to do their part in both </w:t>
      </w:r>
      <w:proofErr w:type="gramStart"/>
      <w:r>
        <w:rPr>
          <w:szCs w:val="24"/>
        </w:rPr>
        <w:t>friend</w:t>
      </w:r>
      <w:proofErr w:type="gramEnd"/>
      <w:r>
        <w:rPr>
          <w:szCs w:val="24"/>
        </w:rPr>
        <w:t xml:space="preserve"> raising and fund raising. </w:t>
      </w:r>
    </w:p>
    <w:tbl>
      <w:tblPr>
        <w:tblStyle w:val="TableGrid"/>
        <w:tblW w:w="9904"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2606FA" w:rsidRPr="006A58D9" w:rsidTr="002606FA">
        <w:tc>
          <w:tcPr>
            <w:tcW w:w="4508" w:type="dxa"/>
            <w:tcBorders>
              <w:top w:val="double" w:sz="4" w:space="0" w:color="auto"/>
              <w:left w:val="double" w:sz="4" w:space="0" w:color="auto"/>
              <w:bottom w:val="double" w:sz="4" w:space="0" w:color="auto"/>
              <w:right w:val="double" w:sz="4" w:space="0" w:color="auto"/>
            </w:tcBorders>
            <w:shd w:val="clear" w:color="auto" w:fill="003366"/>
          </w:tcPr>
          <w:p w:rsidR="002606FA" w:rsidRPr="006A58D9" w:rsidRDefault="002606FA"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2606FA" w:rsidRPr="006A58D9" w:rsidRDefault="002606FA" w:rsidP="00717AF6">
            <w:pPr>
              <w:spacing w:before="120" w:after="120"/>
              <w:jc w:val="center"/>
              <w:rPr>
                <w:color w:val="FFFFFF"/>
                <w:szCs w:val="24"/>
              </w:rPr>
            </w:pPr>
            <w:r w:rsidRPr="006A58D9">
              <w:rPr>
                <w:color w:val="FFFFFF"/>
                <w:szCs w:val="24"/>
              </w:rPr>
              <w:t>Do we operate this way?</w:t>
            </w:r>
          </w:p>
          <w:p w:rsidR="002606FA" w:rsidRPr="006A58D9" w:rsidRDefault="002606FA" w:rsidP="00717AF6">
            <w:pPr>
              <w:rPr>
                <w:color w:val="FFFFFF"/>
                <w:szCs w:val="24"/>
              </w:rPr>
            </w:pPr>
            <w:r>
              <w:rPr>
                <w:color w:val="FFFFFF"/>
                <w:szCs w:val="24"/>
              </w:rPr>
              <w:t xml:space="preserve">    </w:t>
            </w:r>
            <w:r w:rsidRPr="006A58D9">
              <w:rPr>
                <w:color w:val="FFFFFF"/>
                <w:szCs w:val="24"/>
              </w:rPr>
              <w:t>NO              YES</w:t>
            </w:r>
          </w:p>
          <w:p w:rsidR="002606FA" w:rsidRPr="006A58D9" w:rsidRDefault="002606FA" w:rsidP="00717AF6">
            <w:pPr>
              <w:spacing w:after="120"/>
              <w:rPr>
                <w:color w:val="FFFFFF"/>
                <w:szCs w:val="24"/>
              </w:rPr>
            </w:pPr>
            <w:r w:rsidRPr="006A58D9">
              <w:rPr>
                <w:color w:val="FFFFFF"/>
                <w:szCs w:val="24"/>
              </w:rPr>
              <w:t xml:space="preserve">  </w:t>
            </w:r>
            <w:r>
              <w:rPr>
                <w:color w:val="FFFFFF"/>
                <w:szCs w:val="24"/>
              </w:rPr>
              <w:t xml:space="preserve"> </w:t>
            </w:r>
            <w:r w:rsidRPr="006A58D9">
              <w:rPr>
                <w:color w:val="FFFFFF"/>
                <w:szCs w:val="24"/>
              </w:rPr>
              <w:t xml:space="preserve">1   2   3   4   5     </w:t>
            </w:r>
            <w:r>
              <w:rPr>
                <w:color w:val="FFFFFF"/>
                <w:szCs w:val="24"/>
              </w:rPr>
              <w:t xml:space="preserve">   </w:t>
            </w:r>
            <w:r w:rsidRPr="006A58D9">
              <w:rPr>
                <w:color w:val="FFFFFF"/>
                <w:szCs w:val="24"/>
              </w:rPr>
              <w:t>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2606FA" w:rsidRPr="006A58D9" w:rsidRDefault="002606FA" w:rsidP="00D5556E">
            <w:pPr>
              <w:spacing w:before="120" w:after="120"/>
              <w:jc w:val="center"/>
              <w:rPr>
                <w:color w:val="FFFFFF"/>
                <w:szCs w:val="24"/>
              </w:rPr>
            </w:pPr>
            <w:r w:rsidRPr="006A58D9">
              <w:rPr>
                <w:color w:val="FFFFFF"/>
                <w:szCs w:val="24"/>
              </w:rPr>
              <w:t>Should we operate this way?</w:t>
            </w:r>
          </w:p>
          <w:p w:rsidR="002606FA" w:rsidRPr="006A58D9" w:rsidRDefault="002606FA" w:rsidP="00D5556E">
            <w:pPr>
              <w:rPr>
                <w:color w:val="FFFFFF"/>
                <w:szCs w:val="24"/>
              </w:rPr>
            </w:pPr>
            <w:r w:rsidRPr="006A58D9">
              <w:rPr>
                <w:color w:val="FFFFFF"/>
                <w:szCs w:val="24"/>
              </w:rPr>
              <w:t xml:space="preserve">         NO              YES</w:t>
            </w:r>
          </w:p>
          <w:p w:rsidR="002606FA" w:rsidRPr="006A58D9" w:rsidRDefault="002606FA" w:rsidP="00D5556E">
            <w:pPr>
              <w:rPr>
                <w:color w:val="FFFFFF"/>
                <w:szCs w:val="24"/>
              </w:rPr>
            </w:pPr>
            <w:r w:rsidRPr="006A58D9">
              <w:rPr>
                <w:color w:val="FFFFFF"/>
                <w:szCs w:val="24"/>
              </w:rPr>
              <w:t xml:space="preserve">            1   2   3   4   5   </w:t>
            </w:r>
          </w:p>
        </w:tc>
      </w:tr>
      <w:tr w:rsidR="002606FA" w:rsidTr="002606FA">
        <w:tc>
          <w:tcPr>
            <w:tcW w:w="4508" w:type="dxa"/>
            <w:tcBorders>
              <w:top w:val="double" w:sz="4" w:space="0" w:color="auto"/>
            </w:tcBorders>
          </w:tcPr>
          <w:p w:rsidR="002606FA" w:rsidRDefault="00DA4DC9" w:rsidP="00D5556E">
            <w:pPr>
              <w:spacing w:before="240"/>
              <w:rPr>
                <w:szCs w:val="24"/>
              </w:rPr>
            </w:pPr>
            <w:r>
              <w:rPr>
                <w:szCs w:val="24"/>
              </w:rPr>
              <w:t>We regularly inform our constituents about the value of giving in order to promote a culture of philanthropy.</w:t>
            </w:r>
          </w:p>
        </w:tc>
        <w:tc>
          <w:tcPr>
            <w:tcW w:w="2500" w:type="dxa"/>
            <w:tcBorders>
              <w:top w:val="double" w:sz="4" w:space="0" w:color="auto"/>
            </w:tcBorders>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top w:val="double" w:sz="4" w:space="0" w:color="auto"/>
            </w:tcBorders>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DA4DC9" w:rsidP="000F75F3">
            <w:pPr>
              <w:spacing w:before="240"/>
              <w:rPr>
                <w:szCs w:val="24"/>
              </w:rPr>
            </w:pPr>
            <w:r>
              <w:rPr>
                <w:szCs w:val="24"/>
              </w:rPr>
              <w:t xml:space="preserve">Our organization involves volunteers in </w:t>
            </w:r>
            <w:r w:rsidR="000F75F3">
              <w:rPr>
                <w:szCs w:val="24"/>
              </w:rPr>
              <w:t xml:space="preserve">a broad range </w:t>
            </w:r>
            <w:r>
              <w:rPr>
                <w:szCs w:val="24"/>
              </w:rPr>
              <w:t>of activities in order to maximize commitment to the mission of the organization.</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DA4DC9" w:rsidP="00D5556E">
            <w:pPr>
              <w:spacing w:before="240"/>
              <w:rPr>
                <w:szCs w:val="24"/>
              </w:rPr>
            </w:pPr>
            <w:r>
              <w:rPr>
                <w:szCs w:val="24"/>
              </w:rPr>
              <w:t>Our organization has designed and implemented short and long term fundraising plans and budgets in order to support the organization’s strategic goals.</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DA4DC9" w:rsidP="00D5556E">
            <w:pPr>
              <w:spacing w:before="240"/>
              <w:rPr>
                <w:szCs w:val="24"/>
              </w:rPr>
            </w:pPr>
            <w:r>
              <w:rPr>
                <w:szCs w:val="24"/>
              </w:rPr>
              <w:t>Our organization promotes a culture that fosters the building of meaningful relationships with prospective donors and donors.</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274127" w:rsidP="00D5556E">
            <w:pPr>
              <w:spacing w:before="240"/>
              <w:rPr>
                <w:szCs w:val="24"/>
              </w:rPr>
            </w:pPr>
            <w:r>
              <w:rPr>
                <w:szCs w:val="24"/>
              </w:rPr>
              <w:t>We have a successful ‘family campaign’ that provides all staff and volunteers with the opportunity make an annual donation.</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274127" w:rsidP="00D5556E">
            <w:pPr>
              <w:spacing w:before="240"/>
              <w:rPr>
                <w:szCs w:val="24"/>
              </w:rPr>
            </w:pPr>
            <w:r>
              <w:rPr>
                <w:szCs w:val="24"/>
              </w:rPr>
              <w:t xml:space="preserve">All staff and volunteers understand that ‘friend </w:t>
            </w:r>
            <w:proofErr w:type="gramStart"/>
            <w:r>
              <w:rPr>
                <w:szCs w:val="24"/>
              </w:rPr>
              <w:t>raising</w:t>
            </w:r>
            <w:proofErr w:type="gramEnd"/>
            <w:r>
              <w:rPr>
                <w:szCs w:val="24"/>
              </w:rPr>
              <w:t>’ precedes fundraising and consciously builds relationships at every opportunity.</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274127" w:rsidP="00D5556E">
            <w:pPr>
              <w:spacing w:before="240"/>
              <w:rPr>
                <w:szCs w:val="24"/>
              </w:rPr>
            </w:pPr>
            <w:r>
              <w:rPr>
                <w:szCs w:val="24"/>
              </w:rPr>
              <w:t>Senior management in the organization understands and supports a culture of philanthropy and is actively involved in fund development.</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274127" w:rsidP="00D5556E">
            <w:pPr>
              <w:spacing w:before="240"/>
              <w:rPr>
                <w:szCs w:val="24"/>
              </w:rPr>
            </w:pPr>
            <w:proofErr w:type="gramStart"/>
            <w:r>
              <w:rPr>
                <w:szCs w:val="24"/>
              </w:rPr>
              <w:t>Staff enthusiastically participate</w:t>
            </w:r>
            <w:proofErr w:type="gramEnd"/>
            <w:r>
              <w:rPr>
                <w:szCs w:val="24"/>
              </w:rPr>
              <w:t xml:space="preserve"> in fund development events and programs – knowing their importance to the ongoing work and sustainability of the organization.</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 xml:space="preserve"> 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Pr>
          <w:p w:rsidR="002606FA" w:rsidRDefault="00274127" w:rsidP="00D5556E">
            <w:pPr>
              <w:spacing w:before="240"/>
              <w:rPr>
                <w:szCs w:val="24"/>
              </w:rPr>
            </w:pPr>
            <w:r>
              <w:rPr>
                <w:szCs w:val="24"/>
              </w:rPr>
              <w:t>The person responsible for coordinating our fund development is an excellent communicator and has ready access to the Board, staff and volunteers.</w:t>
            </w:r>
          </w:p>
        </w:tc>
        <w:tc>
          <w:tcPr>
            <w:tcW w:w="2500" w:type="dxa"/>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Borders>
              <w:bottom w:val="double" w:sz="4" w:space="0" w:color="003366"/>
            </w:tcBorders>
          </w:tcPr>
          <w:p w:rsidR="002606FA" w:rsidRDefault="00274127" w:rsidP="00D5556E">
            <w:pPr>
              <w:spacing w:before="240"/>
              <w:rPr>
                <w:szCs w:val="24"/>
              </w:rPr>
            </w:pPr>
            <w:r>
              <w:rPr>
                <w:szCs w:val="24"/>
              </w:rPr>
              <w:t>The Board understands and supports a culture of philanthropy and is actively involved in fund development.</w:t>
            </w:r>
          </w:p>
        </w:tc>
        <w:tc>
          <w:tcPr>
            <w:tcW w:w="2500" w:type="dxa"/>
            <w:tcBorders>
              <w:bottom w:val="double" w:sz="4" w:space="0" w:color="003366"/>
            </w:tcBorders>
          </w:tcPr>
          <w:p w:rsidR="002606FA" w:rsidRPr="006A58D9" w:rsidRDefault="002606FA" w:rsidP="00717AF6">
            <w:pPr>
              <w:spacing w:before="120" w:after="120"/>
              <w:jc w:val="center"/>
              <w:rPr>
                <w:szCs w:val="24"/>
              </w:rPr>
            </w:pPr>
            <w:r w:rsidRPr="006A58D9">
              <w:rPr>
                <w:szCs w:val="24"/>
              </w:rPr>
              <w:t xml:space="preserve">1   2   3   4   5     </w:t>
            </w:r>
            <w:r>
              <w:rPr>
                <w:szCs w:val="24"/>
              </w:rPr>
              <w:t xml:space="preserve">   </w:t>
            </w:r>
            <w:r w:rsidRPr="006A58D9">
              <w:rPr>
                <w:szCs w:val="24"/>
              </w:rPr>
              <w:t>DK</w:t>
            </w:r>
          </w:p>
        </w:tc>
        <w:tc>
          <w:tcPr>
            <w:tcW w:w="2896" w:type="dxa"/>
            <w:tcBorders>
              <w:bottom w:val="double" w:sz="4" w:space="0" w:color="003366"/>
            </w:tcBorders>
          </w:tcPr>
          <w:p w:rsidR="002606FA" w:rsidRPr="006A58D9" w:rsidRDefault="002606FA" w:rsidP="00D5556E">
            <w:pPr>
              <w:spacing w:before="120" w:after="120"/>
              <w:jc w:val="center"/>
              <w:rPr>
                <w:szCs w:val="24"/>
              </w:rPr>
            </w:pPr>
            <w:r w:rsidRPr="006A58D9">
              <w:rPr>
                <w:szCs w:val="24"/>
              </w:rPr>
              <w:t>1   2   3   4   5</w:t>
            </w:r>
          </w:p>
        </w:tc>
      </w:tr>
      <w:tr w:rsidR="002606FA" w:rsidTr="002606FA">
        <w:tc>
          <w:tcPr>
            <w:tcW w:w="4508" w:type="dxa"/>
            <w:tcBorders>
              <w:top w:val="double" w:sz="4" w:space="0" w:color="003366"/>
              <w:left w:val="double" w:sz="4" w:space="0" w:color="003366"/>
              <w:bottom w:val="double" w:sz="4" w:space="0" w:color="003366"/>
              <w:right w:val="double" w:sz="4" w:space="0" w:color="003366"/>
            </w:tcBorders>
          </w:tcPr>
          <w:p w:rsidR="002606FA" w:rsidRPr="00D0113B" w:rsidRDefault="002606FA"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2606FA" w:rsidRDefault="002606FA" w:rsidP="00717AF6">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2606FA" w:rsidRDefault="002606FA" w:rsidP="00D5556E">
            <w:pPr>
              <w:spacing w:before="240"/>
              <w:rPr>
                <w:szCs w:val="24"/>
              </w:rPr>
            </w:pPr>
          </w:p>
        </w:tc>
      </w:tr>
      <w:tr w:rsidR="002606FA" w:rsidTr="000F75F3">
        <w:trPr>
          <w:trHeight w:val="663"/>
        </w:trPr>
        <w:tc>
          <w:tcPr>
            <w:tcW w:w="4508" w:type="dxa"/>
            <w:tcBorders>
              <w:top w:val="double" w:sz="4" w:space="0" w:color="003366"/>
              <w:left w:val="double" w:sz="4" w:space="0" w:color="003366"/>
              <w:bottom w:val="double" w:sz="4" w:space="0" w:color="003366"/>
              <w:right w:val="double" w:sz="4" w:space="0" w:color="003366"/>
            </w:tcBorders>
          </w:tcPr>
          <w:p w:rsidR="002606FA" w:rsidRPr="00D0113B" w:rsidRDefault="000F75F3" w:rsidP="00D5556E">
            <w:pPr>
              <w:spacing w:before="120" w:after="120"/>
              <w:jc w:val="right"/>
              <w:rPr>
                <w:b/>
                <w:szCs w:val="24"/>
              </w:rPr>
            </w:pPr>
            <w:r>
              <w:rPr>
                <w:b/>
                <w:szCs w:val="24"/>
              </w:rPr>
              <w:t>A</w:t>
            </w:r>
            <w:r w:rsidR="002606FA" w:rsidRPr="00D0113B">
              <w:rPr>
                <w:b/>
                <w:szCs w:val="24"/>
              </w:rPr>
              <w:t>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2606FA" w:rsidRPr="000F75F3" w:rsidRDefault="002606FA" w:rsidP="00717AF6">
            <w:pPr>
              <w:spacing w:before="120" w:after="120"/>
              <w:jc w:val="center"/>
            </w:pPr>
            <w:r w:rsidRPr="000F75F3">
              <w:t>Divide by (10 - #DK)</w:t>
            </w:r>
          </w:p>
        </w:tc>
        <w:tc>
          <w:tcPr>
            <w:tcW w:w="2896" w:type="dxa"/>
            <w:tcBorders>
              <w:top w:val="double" w:sz="4" w:space="0" w:color="003366"/>
              <w:left w:val="double" w:sz="4" w:space="0" w:color="003366"/>
              <w:bottom w:val="double" w:sz="4" w:space="0" w:color="003366"/>
              <w:right w:val="double" w:sz="4" w:space="0" w:color="003366"/>
            </w:tcBorders>
          </w:tcPr>
          <w:p w:rsidR="002606FA" w:rsidRPr="000F75F3" w:rsidRDefault="002606FA" w:rsidP="00D5556E">
            <w:pPr>
              <w:spacing w:before="120" w:after="120"/>
              <w:jc w:val="center"/>
            </w:pPr>
            <w:r w:rsidRPr="000F75F3">
              <w:t>Divide by 10</w:t>
            </w:r>
          </w:p>
        </w:tc>
      </w:tr>
    </w:tbl>
    <w:p w:rsidR="003831FC" w:rsidRDefault="003831FC" w:rsidP="003831FC">
      <w:pPr>
        <w:jc w:val="right"/>
        <w:rPr>
          <w:color w:val="003366"/>
          <w:sz w:val="24"/>
          <w:szCs w:val="24"/>
        </w:rPr>
      </w:pPr>
      <w:r>
        <w:rPr>
          <w:szCs w:val="24"/>
        </w:rPr>
        <w:br w:type="page"/>
      </w:r>
      <w:r>
        <w:rPr>
          <w:color w:val="003366"/>
          <w:sz w:val="24"/>
          <w:szCs w:val="24"/>
        </w:rPr>
        <w:lastRenderedPageBreak/>
        <w:t>The Donor Perspective</w:t>
      </w:r>
    </w:p>
    <w:p w:rsidR="003831FC" w:rsidRDefault="003831FC" w:rsidP="003831FC">
      <w:pPr>
        <w:spacing w:before="120" w:after="120"/>
        <w:rPr>
          <w:szCs w:val="24"/>
        </w:rPr>
      </w:pPr>
      <w:r>
        <w:rPr>
          <w:szCs w:val="24"/>
        </w:rPr>
        <w:t>The most successful</w:t>
      </w:r>
      <w:r w:rsidR="00AB7C3F">
        <w:rPr>
          <w:szCs w:val="24"/>
        </w:rPr>
        <w:t xml:space="preserve"> fund development organizations are donor centric, always seeking to maintain the donor’s perspective in key decision making.  </w:t>
      </w:r>
      <w:r>
        <w:rPr>
          <w:szCs w:val="24"/>
        </w:rPr>
        <w:t>They know that donor needs must be met.</w:t>
      </w:r>
    </w:p>
    <w:tbl>
      <w:tblPr>
        <w:tblStyle w:val="TableGrid"/>
        <w:tblW w:w="0" w:type="auto"/>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tblPr>
      <w:tblGrid>
        <w:gridCol w:w="4508"/>
        <w:gridCol w:w="2500"/>
        <w:gridCol w:w="2896"/>
      </w:tblGrid>
      <w:tr w:rsidR="003831FC" w:rsidRPr="006A58D9" w:rsidTr="00D5556E">
        <w:tc>
          <w:tcPr>
            <w:tcW w:w="4508"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240"/>
              <w:jc w:val="center"/>
              <w:rPr>
                <w:color w:val="FFFFFF"/>
              </w:rPr>
            </w:pPr>
            <w:r w:rsidRPr="006A58D9">
              <w:rPr>
                <w:color w:val="FFFFFF"/>
              </w:rPr>
              <w:t>Practice Statement</w:t>
            </w:r>
          </w:p>
        </w:tc>
        <w:tc>
          <w:tcPr>
            <w:tcW w:w="2500"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120" w:after="120"/>
              <w:jc w:val="center"/>
              <w:rPr>
                <w:color w:val="FFFFFF"/>
                <w:szCs w:val="24"/>
              </w:rPr>
            </w:pPr>
            <w:r w:rsidRPr="006A58D9">
              <w:rPr>
                <w:color w:val="FFFFFF"/>
                <w:szCs w:val="24"/>
              </w:rPr>
              <w:t>Do we operate this way?</w:t>
            </w:r>
          </w:p>
          <w:p w:rsidR="003831FC" w:rsidRPr="006A58D9" w:rsidRDefault="003831FC" w:rsidP="00D5556E">
            <w:pPr>
              <w:rPr>
                <w:color w:val="FFFFFF"/>
                <w:szCs w:val="24"/>
              </w:rPr>
            </w:pPr>
            <w:r w:rsidRPr="006A58D9">
              <w:rPr>
                <w:color w:val="FFFFFF"/>
                <w:szCs w:val="24"/>
              </w:rPr>
              <w:t>NO              YES</w:t>
            </w:r>
          </w:p>
          <w:p w:rsidR="003831FC" w:rsidRPr="006A58D9" w:rsidRDefault="003831FC" w:rsidP="00D5556E">
            <w:pPr>
              <w:spacing w:after="120"/>
              <w:rPr>
                <w:color w:val="FFFFFF"/>
                <w:szCs w:val="24"/>
              </w:rPr>
            </w:pPr>
            <w:r w:rsidRPr="006A58D9">
              <w:rPr>
                <w:color w:val="FFFFFF"/>
                <w:szCs w:val="24"/>
              </w:rPr>
              <w:t xml:space="preserve">  1   2   3   4   5     DK</w:t>
            </w:r>
          </w:p>
        </w:tc>
        <w:tc>
          <w:tcPr>
            <w:tcW w:w="2896" w:type="dxa"/>
            <w:tcBorders>
              <w:top w:val="double" w:sz="4" w:space="0" w:color="auto"/>
              <w:left w:val="double" w:sz="4" w:space="0" w:color="auto"/>
              <w:bottom w:val="double" w:sz="4" w:space="0" w:color="auto"/>
              <w:right w:val="double" w:sz="4" w:space="0" w:color="auto"/>
            </w:tcBorders>
            <w:shd w:val="clear" w:color="auto" w:fill="003366"/>
          </w:tcPr>
          <w:p w:rsidR="003831FC" w:rsidRPr="006A58D9" w:rsidRDefault="003831FC" w:rsidP="00D5556E">
            <w:pPr>
              <w:spacing w:before="120" w:after="120"/>
              <w:jc w:val="center"/>
              <w:rPr>
                <w:color w:val="FFFFFF"/>
                <w:szCs w:val="24"/>
              </w:rPr>
            </w:pPr>
            <w:r w:rsidRPr="006A58D9">
              <w:rPr>
                <w:color w:val="FFFFFF"/>
                <w:szCs w:val="24"/>
              </w:rPr>
              <w:t>Should we operate this way?</w:t>
            </w:r>
          </w:p>
          <w:p w:rsidR="003831FC" w:rsidRPr="006A58D9" w:rsidRDefault="003831FC" w:rsidP="00D5556E">
            <w:pPr>
              <w:rPr>
                <w:color w:val="FFFFFF"/>
                <w:szCs w:val="24"/>
              </w:rPr>
            </w:pPr>
            <w:r w:rsidRPr="006A58D9">
              <w:rPr>
                <w:color w:val="FFFFFF"/>
                <w:szCs w:val="24"/>
              </w:rPr>
              <w:t xml:space="preserve">         NO              YES</w:t>
            </w:r>
          </w:p>
          <w:p w:rsidR="003831FC" w:rsidRPr="006A58D9" w:rsidRDefault="003831FC" w:rsidP="00D5556E">
            <w:pPr>
              <w:rPr>
                <w:color w:val="FFFFFF"/>
                <w:szCs w:val="24"/>
              </w:rPr>
            </w:pPr>
            <w:r w:rsidRPr="006A58D9">
              <w:rPr>
                <w:color w:val="FFFFFF"/>
                <w:szCs w:val="24"/>
              </w:rPr>
              <w:t xml:space="preserve">            1   2   3   4   5   </w:t>
            </w:r>
          </w:p>
        </w:tc>
      </w:tr>
      <w:tr w:rsidR="003831FC" w:rsidTr="00D5556E">
        <w:tc>
          <w:tcPr>
            <w:tcW w:w="4508" w:type="dxa"/>
            <w:tcBorders>
              <w:top w:val="double" w:sz="4" w:space="0" w:color="auto"/>
            </w:tcBorders>
          </w:tcPr>
          <w:p w:rsidR="003831FC" w:rsidRDefault="00AB7C3F" w:rsidP="00D5556E">
            <w:pPr>
              <w:spacing w:before="240"/>
              <w:rPr>
                <w:szCs w:val="24"/>
              </w:rPr>
            </w:pPr>
            <w:r>
              <w:rPr>
                <w:szCs w:val="24"/>
              </w:rPr>
              <w:t>Our organization acknowledges and recognizes gifts in ways that are meaningful to donors and appropriate the mission of the organization.</w:t>
            </w:r>
          </w:p>
        </w:tc>
        <w:tc>
          <w:tcPr>
            <w:tcW w:w="2500" w:type="dxa"/>
            <w:tcBorders>
              <w:top w:val="double" w:sz="4" w:space="0" w:color="auto"/>
            </w:tcBorders>
          </w:tcPr>
          <w:p w:rsidR="003831FC" w:rsidRPr="006A58D9" w:rsidRDefault="003831FC" w:rsidP="00D5556E">
            <w:pPr>
              <w:spacing w:before="120" w:after="120"/>
              <w:jc w:val="center"/>
              <w:rPr>
                <w:szCs w:val="24"/>
              </w:rPr>
            </w:pPr>
            <w:r w:rsidRPr="006A58D9">
              <w:rPr>
                <w:szCs w:val="24"/>
              </w:rPr>
              <w:t>1   2   3   4   5     DK</w:t>
            </w:r>
          </w:p>
        </w:tc>
        <w:tc>
          <w:tcPr>
            <w:tcW w:w="2896" w:type="dxa"/>
            <w:tcBorders>
              <w:top w:val="double" w:sz="4" w:space="0" w:color="auto"/>
            </w:tcBorders>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We prepare donor-centered solicitation materials in order to influence and facilitate informed gift decisions.</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Gift solicitations are conducted in accordance with the regulatory environment in which fundraising activities are conducted.</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The organization clarifies, implements, and monitors donors’ instructions by ensuring that allocations are appropriate and documented in the organization’s financial records.</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The donor knows in advance how the organization intends to use the donated resources and can be assured that his/her gift will be used for the purposes for which they were given.</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The organization will provide prompt, truthful and forthright answers to all donor inquiries.</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AB7C3F" w:rsidP="00D5556E">
            <w:pPr>
              <w:spacing w:before="240"/>
              <w:rPr>
                <w:szCs w:val="24"/>
              </w:rPr>
            </w:pPr>
            <w:r>
              <w:rPr>
                <w:szCs w:val="24"/>
              </w:rPr>
              <w:t>Information pertaining to the donor and his/her donation will be handled with confidentiality and respect to the extent provided by law.</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9B08A5" w:rsidP="00D5556E">
            <w:pPr>
              <w:spacing w:before="240"/>
              <w:rPr>
                <w:szCs w:val="24"/>
              </w:rPr>
            </w:pPr>
            <w:r>
              <w:rPr>
                <w:szCs w:val="24"/>
              </w:rPr>
              <w:t>The donor is given regular opportunity have their name deleted from mailing lists.</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Pr>
          <w:p w:rsidR="003831FC" w:rsidRDefault="009B08A5" w:rsidP="00D5556E">
            <w:pPr>
              <w:spacing w:before="240"/>
              <w:rPr>
                <w:szCs w:val="24"/>
              </w:rPr>
            </w:pPr>
            <w:r>
              <w:rPr>
                <w:szCs w:val="24"/>
              </w:rPr>
              <w:t>The donor is provided access to the financial records of the organization, including information related to the costs of fundraising.</w:t>
            </w:r>
          </w:p>
        </w:tc>
        <w:tc>
          <w:tcPr>
            <w:tcW w:w="2500" w:type="dxa"/>
          </w:tcPr>
          <w:p w:rsidR="003831FC" w:rsidRPr="006A58D9" w:rsidRDefault="003831FC" w:rsidP="00D5556E">
            <w:pPr>
              <w:spacing w:before="120" w:after="120"/>
              <w:jc w:val="center"/>
              <w:rPr>
                <w:szCs w:val="24"/>
              </w:rPr>
            </w:pPr>
            <w:r w:rsidRPr="006A58D9">
              <w:rPr>
                <w:szCs w:val="24"/>
              </w:rPr>
              <w:t>1   2   3   4   5     DK</w:t>
            </w:r>
          </w:p>
        </w:tc>
        <w:tc>
          <w:tcPr>
            <w:tcW w:w="2896" w:type="dxa"/>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Borders>
              <w:bottom w:val="double" w:sz="4" w:space="0" w:color="003366"/>
            </w:tcBorders>
          </w:tcPr>
          <w:p w:rsidR="003831FC" w:rsidRDefault="009B08A5" w:rsidP="00D5556E">
            <w:pPr>
              <w:spacing w:before="240"/>
              <w:rPr>
                <w:szCs w:val="24"/>
              </w:rPr>
            </w:pPr>
            <w:r>
              <w:rPr>
                <w:szCs w:val="24"/>
              </w:rPr>
              <w:t>Donors to our organization are comfortable with their right to decline an ‘ask’ and not feel unduly pressured.</w:t>
            </w:r>
          </w:p>
        </w:tc>
        <w:tc>
          <w:tcPr>
            <w:tcW w:w="2500" w:type="dxa"/>
            <w:tcBorders>
              <w:bottom w:val="double" w:sz="4" w:space="0" w:color="003366"/>
            </w:tcBorders>
          </w:tcPr>
          <w:p w:rsidR="003831FC" w:rsidRPr="006A58D9" w:rsidRDefault="003831FC" w:rsidP="00D5556E">
            <w:pPr>
              <w:spacing w:before="120" w:after="120"/>
              <w:jc w:val="center"/>
              <w:rPr>
                <w:szCs w:val="24"/>
              </w:rPr>
            </w:pPr>
            <w:r w:rsidRPr="006A58D9">
              <w:rPr>
                <w:szCs w:val="24"/>
              </w:rPr>
              <w:t>1   2   3   4   5     DK</w:t>
            </w:r>
          </w:p>
        </w:tc>
        <w:tc>
          <w:tcPr>
            <w:tcW w:w="2896" w:type="dxa"/>
            <w:tcBorders>
              <w:bottom w:val="double" w:sz="4" w:space="0" w:color="003366"/>
            </w:tcBorders>
          </w:tcPr>
          <w:p w:rsidR="003831FC" w:rsidRPr="006A58D9" w:rsidRDefault="003831FC" w:rsidP="00D5556E">
            <w:pPr>
              <w:spacing w:before="120" w:after="120"/>
              <w:jc w:val="center"/>
              <w:rPr>
                <w:szCs w:val="24"/>
              </w:rPr>
            </w:pPr>
            <w:r w:rsidRPr="006A58D9">
              <w:rPr>
                <w:szCs w:val="24"/>
              </w:rPr>
              <w:t>1   2   3   4   5</w:t>
            </w:r>
          </w:p>
        </w:tc>
      </w:tr>
      <w:tr w:rsidR="003831FC" w:rsidTr="00D5556E">
        <w:tc>
          <w:tcPr>
            <w:tcW w:w="4508" w:type="dxa"/>
            <w:tcBorders>
              <w:top w:val="double" w:sz="4" w:space="0" w:color="003366"/>
              <w:left w:val="double" w:sz="4" w:space="0" w:color="003366"/>
              <w:bottom w:val="double" w:sz="4" w:space="0" w:color="003366"/>
              <w:right w:val="double" w:sz="4" w:space="0" w:color="003366"/>
            </w:tcBorders>
          </w:tcPr>
          <w:p w:rsidR="003831FC" w:rsidRPr="00D0113B" w:rsidRDefault="003831FC" w:rsidP="00D5556E">
            <w:pPr>
              <w:spacing w:before="120" w:after="120"/>
              <w:jc w:val="right"/>
              <w:rPr>
                <w:b/>
                <w:szCs w:val="24"/>
              </w:rPr>
            </w:pPr>
            <w:r w:rsidRPr="00D0113B">
              <w:rPr>
                <w:b/>
                <w:szCs w:val="24"/>
              </w:rPr>
              <w:t xml:space="preserve">Total Scores in each column </w:t>
            </w:r>
            <w:r w:rsidRPr="00D0113B">
              <w:rPr>
                <w:szCs w:val="24"/>
              </w:rPr>
              <w:t>(ignore DK)</w:t>
            </w:r>
          </w:p>
        </w:tc>
        <w:tc>
          <w:tcPr>
            <w:tcW w:w="2500"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240"/>
              <w:rPr>
                <w:szCs w:val="24"/>
              </w:rPr>
            </w:pPr>
          </w:p>
        </w:tc>
        <w:tc>
          <w:tcPr>
            <w:tcW w:w="2896"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240"/>
              <w:rPr>
                <w:szCs w:val="24"/>
              </w:rPr>
            </w:pPr>
          </w:p>
        </w:tc>
      </w:tr>
      <w:tr w:rsidR="003831FC" w:rsidTr="00D5556E">
        <w:tc>
          <w:tcPr>
            <w:tcW w:w="4508" w:type="dxa"/>
            <w:tcBorders>
              <w:top w:val="double" w:sz="4" w:space="0" w:color="003366"/>
              <w:left w:val="double" w:sz="4" w:space="0" w:color="003366"/>
              <w:bottom w:val="double" w:sz="4" w:space="0" w:color="003366"/>
              <w:right w:val="double" w:sz="4" w:space="0" w:color="003366"/>
            </w:tcBorders>
          </w:tcPr>
          <w:p w:rsidR="003831FC" w:rsidRPr="00D0113B" w:rsidRDefault="003831FC" w:rsidP="00D5556E">
            <w:pPr>
              <w:spacing w:before="120" w:after="120"/>
              <w:jc w:val="right"/>
              <w:rPr>
                <w:b/>
                <w:szCs w:val="24"/>
              </w:rPr>
            </w:pPr>
            <w:r w:rsidRPr="00D0113B">
              <w:rPr>
                <w:b/>
                <w:szCs w:val="24"/>
              </w:rPr>
              <w:t>Average Score in each column</w:t>
            </w:r>
          </w:p>
        </w:tc>
        <w:tc>
          <w:tcPr>
            <w:tcW w:w="2500"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120" w:after="120"/>
              <w:jc w:val="center"/>
              <w:rPr>
                <w:szCs w:val="24"/>
              </w:rPr>
            </w:pPr>
          </w:p>
          <w:p w:rsidR="003831FC" w:rsidRDefault="003831FC" w:rsidP="00D5556E">
            <w:pPr>
              <w:spacing w:before="120" w:after="120"/>
              <w:jc w:val="center"/>
              <w:rPr>
                <w:szCs w:val="24"/>
              </w:rPr>
            </w:pPr>
            <w:r>
              <w:rPr>
                <w:szCs w:val="24"/>
              </w:rPr>
              <w:t>Divide by (10 - #DK)</w:t>
            </w:r>
          </w:p>
        </w:tc>
        <w:tc>
          <w:tcPr>
            <w:tcW w:w="2896" w:type="dxa"/>
            <w:tcBorders>
              <w:top w:val="double" w:sz="4" w:space="0" w:color="003366"/>
              <w:left w:val="double" w:sz="4" w:space="0" w:color="003366"/>
              <w:bottom w:val="double" w:sz="4" w:space="0" w:color="003366"/>
              <w:right w:val="double" w:sz="4" w:space="0" w:color="003366"/>
            </w:tcBorders>
          </w:tcPr>
          <w:p w:rsidR="003831FC" w:rsidRDefault="003831FC" w:rsidP="00D5556E">
            <w:pPr>
              <w:spacing w:before="120" w:after="120"/>
              <w:jc w:val="center"/>
              <w:rPr>
                <w:szCs w:val="24"/>
              </w:rPr>
            </w:pPr>
          </w:p>
          <w:p w:rsidR="003831FC" w:rsidRDefault="003831FC" w:rsidP="00D5556E">
            <w:pPr>
              <w:spacing w:before="120" w:after="120"/>
              <w:jc w:val="center"/>
              <w:rPr>
                <w:szCs w:val="24"/>
              </w:rPr>
            </w:pPr>
            <w:r>
              <w:rPr>
                <w:szCs w:val="24"/>
              </w:rPr>
              <w:t>Divide by 10</w:t>
            </w:r>
          </w:p>
        </w:tc>
      </w:tr>
    </w:tbl>
    <w:p w:rsidR="003831FC" w:rsidRDefault="003831FC" w:rsidP="003831FC">
      <w:pPr>
        <w:rPr>
          <w:szCs w:val="24"/>
        </w:rPr>
      </w:pPr>
    </w:p>
    <w:p w:rsidR="003D77FA" w:rsidRDefault="003831FC" w:rsidP="003831FC">
      <w:pPr>
        <w:pStyle w:val="BodyText2"/>
        <w:rPr>
          <w:szCs w:val="24"/>
        </w:rPr>
      </w:pPr>
      <w:r>
        <w:rPr>
          <w:szCs w:val="24"/>
        </w:rPr>
        <w:br w:type="page"/>
      </w:r>
    </w:p>
    <w:p w:rsidR="003D77FA" w:rsidRDefault="003D77FA" w:rsidP="003D77FA">
      <w:pPr>
        <w:pStyle w:val="BodyText2"/>
        <w:jc w:val="right"/>
        <w:rPr>
          <w:color w:val="003366"/>
          <w:sz w:val="24"/>
          <w:szCs w:val="24"/>
        </w:rPr>
      </w:pPr>
      <w:r>
        <w:rPr>
          <w:color w:val="003366"/>
          <w:sz w:val="24"/>
          <w:szCs w:val="24"/>
        </w:rPr>
        <w:lastRenderedPageBreak/>
        <w:t>Documenting your Fundraising Track Record</w:t>
      </w:r>
    </w:p>
    <w:p w:rsidR="003D77FA" w:rsidRDefault="003D77FA" w:rsidP="003D77FA">
      <w:pPr>
        <w:pStyle w:val="BodyText2"/>
        <w:jc w:val="right"/>
        <w:rPr>
          <w:szCs w:val="24"/>
        </w:rPr>
      </w:pPr>
    </w:p>
    <w:p w:rsidR="003831FC" w:rsidRPr="00C1369A" w:rsidRDefault="003831FC" w:rsidP="003831FC">
      <w:pPr>
        <w:pStyle w:val="BodyText2"/>
        <w:rPr>
          <w:i w:val="0"/>
        </w:rPr>
      </w:pPr>
      <w:r w:rsidRPr="00C1369A">
        <w:rPr>
          <w:i w:val="0"/>
        </w:rPr>
        <w:t>It</w:t>
      </w:r>
      <w:r w:rsidR="003D77FA">
        <w:rPr>
          <w:i w:val="0"/>
        </w:rPr>
        <w:t xml:space="preserve"> is </w:t>
      </w:r>
      <w:r w:rsidRPr="00C1369A">
        <w:rPr>
          <w:i w:val="0"/>
        </w:rPr>
        <w:t>important to monitor fundraising performance, including having the facts about the contributions and successes of your fundraising efforts over the past 3- 5 year period.   The relative importance of each activity and the trends that become apparent can form the foundation for many decisions that have to be made during the Fund Development Planning Process.</w:t>
      </w:r>
    </w:p>
    <w:p w:rsidR="003831FC" w:rsidRDefault="003831FC" w:rsidP="003831FC">
      <w:pPr>
        <w:jc w:val="both"/>
      </w:pPr>
    </w:p>
    <w:p w:rsidR="003831FC" w:rsidRDefault="003831FC" w:rsidP="003831FC">
      <w:pPr>
        <w:jc w:val="both"/>
      </w:pPr>
      <w:r>
        <w:t>The tables below ask you to summarize data and information available on:</w:t>
      </w:r>
    </w:p>
    <w:p w:rsidR="003831FC" w:rsidRDefault="003831FC" w:rsidP="003831FC">
      <w:pPr>
        <w:numPr>
          <w:ilvl w:val="0"/>
          <w:numId w:val="7"/>
        </w:numPr>
        <w:spacing w:before="120"/>
        <w:ind w:left="714" w:hanging="357"/>
        <w:jc w:val="both"/>
      </w:pPr>
      <w:r>
        <w:t>the relative importance of fundraising within your organization’s overall revenue picture</w:t>
      </w:r>
    </w:p>
    <w:p w:rsidR="003831FC" w:rsidRDefault="003831FC" w:rsidP="003831FC">
      <w:pPr>
        <w:numPr>
          <w:ilvl w:val="0"/>
          <w:numId w:val="7"/>
        </w:numPr>
        <w:jc w:val="both"/>
      </w:pPr>
      <w:r>
        <w:t>how funds are raised within your organization</w:t>
      </w:r>
    </w:p>
    <w:p w:rsidR="003831FC" w:rsidRDefault="003831FC" w:rsidP="003831FC">
      <w:pPr>
        <w:numPr>
          <w:ilvl w:val="0"/>
          <w:numId w:val="7"/>
        </w:numPr>
        <w:jc w:val="both"/>
      </w:pPr>
      <w:r>
        <w:t>the cost of fundraising – how many cents in takes to raise a dollar for each category/activity</w:t>
      </w:r>
    </w:p>
    <w:p w:rsidR="003831FC" w:rsidRDefault="003831FC" w:rsidP="003831FC">
      <w:pPr>
        <w:numPr>
          <w:ilvl w:val="0"/>
          <w:numId w:val="7"/>
        </w:numPr>
        <w:jc w:val="both"/>
      </w:pPr>
      <w:proofErr w:type="gramStart"/>
      <w:r>
        <w:t>how</w:t>
      </w:r>
      <w:proofErr w:type="gramEnd"/>
      <w:r>
        <w:t xml:space="preserve"> raised funds are allocated or utilized by the organization.</w:t>
      </w:r>
    </w:p>
    <w:p w:rsidR="003831FC" w:rsidRDefault="003831FC" w:rsidP="003831FC"/>
    <w:p w:rsidR="003831FC" w:rsidRDefault="003831FC" w:rsidP="003831FC"/>
    <w:p w:rsidR="003831FC" w:rsidRDefault="003831FC" w:rsidP="003831FC">
      <w:pPr>
        <w:jc w:val="center"/>
        <w:rPr>
          <w:b/>
          <w:bCs/>
        </w:rPr>
      </w:pPr>
      <w:r>
        <w:t xml:space="preserve">Table 1:   </w:t>
      </w:r>
      <w:r>
        <w:rPr>
          <w:b/>
          <w:bCs/>
        </w:rPr>
        <w:t>The Relative Importance of Fund Development</w:t>
      </w:r>
    </w:p>
    <w:p w:rsidR="003831FC" w:rsidRDefault="003831FC" w:rsidP="003831FC">
      <w:pPr>
        <w:jc w:val="center"/>
      </w:pPr>
      <w:r>
        <w:t>$ raised from each source and % of overall budget for year</w:t>
      </w:r>
    </w:p>
    <w:p w:rsidR="003831FC" w:rsidRDefault="003831FC" w:rsidP="003831FC">
      <w:pPr>
        <w:jc w:val="center"/>
      </w:pPr>
      <w:proofErr w:type="gramStart"/>
      <w:r>
        <w:t>change</w:t>
      </w:r>
      <w:proofErr w:type="gramEnd"/>
      <w:r>
        <w:t xml:space="preserve"> the source categories to suit your reporting approach if necessary</w:t>
      </w:r>
    </w:p>
    <w:p w:rsidR="003831FC" w:rsidRDefault="003831FC" w:rsidP="003831FC">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3"/>
        <w:gridCol w:w="1275"/>
        <w:gridCol w:w="750"/>
        <w:gridCol w:w="1275"/>
        <w:gridCol w:w="825"/>
        <w:gridCol w:w="11"/>
        <w:gridCol w:w="1339"/>
        <w:gridCol w:w="900"/>
      </w:tblGrid>
      <w:tr w:rsidR="003831FC" w:rsidTr="00D5556E">
        <w:tc>
          <w:tcPr>
            <w:tcW w:w="3033"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pPr>
          </w:p>
          <w:p w:rsidR="003831FC" w:rsidRPr="00C1369A" w:rsidRDefault="003831FC" w:rsidP="00D5556E">
            <w:pPr>
              <w:pStyle w:val="Heading7"/>
            </w:pPr>
            <w:r w:rsidRPr="00C1369A">
              <w:t>Revenue Source</w:t>
            </w:r>
          </w:p>
          <w:p w:rsidR="003831FC" w:rsidRDefault="003831FC" w:rsidP="00D5556E">
            <w:pPr>
              <w:jc w:val="center"/>
              <w:rPr>
                <w:b/>
                <w:bCs/>
              </w:rPr>
            </w:pPr>
          </w:p>
        </w:tc>
        <w:tc>
          <w:tcPr>
            <w:tcW w:w="202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1FC" w:rsidRPr="00C1369A" w:rsidRDefault="003831FC" w:rsidP="00D5556E">
            <w:pPr>
              <w:pStyle w:val="Heading9"/>
              <w:rPr>
                <w:sz w:val="20"/>
              </w:rPr>
            </w:pPr>
            <w:r w:rsidRPr="00C1369A">
              <w:rPr>
                <w:sz w:val="20"/>
              </w:rPr>
              <w:t>Previous</w:t>
            </w:r>
          </w:p>
          <w:p w:rsidR="003831FC" w:rsidRDefault="003831FC" w:rsidP="00D5556E">
            <w:pPr>
              <w:jc w:val="center"/>
              <w:rPr>
                <w:sz w:val="18"/>
              </w:rPr>
            </w:pPr>
            <w:r>
              <w:rPr>
                <w:sz w:val="18"/>
              </w:rPr>
              <w:t>Fiscal Yr.</w:t>
            </w:r>
          </w:p>
          <w:p w:rsidR="003831FC" w:rsidRDefault="003831FC" w:rsidP="00D5556E">
            <w:pPr>
              <w:rPr>
                <w:sz w:val="18"/>
              </w:rPr>
            </w:pPr>
            <w:r>
              <w:rPr>
                <w:sz w:val="18"/>
              </w:rPr>
              <w:t xml:space="preserve">     $            %</w:t>
            </w:r>
          </w:p>
        </w:tc>
        <w:tc>
          <w:tcPr>
            <w:tcW w:w="210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831FC" w:rsidRPr="00C1369A" w:rsidRDefault="003831FC" w:rsidP="00D5556E">
            <w:pPr>
              <w:pStyle w:val="Heading9"/>
              <w:rPr>
                <w:sz w:val="20"/>
              </w:rPr>
            </w:pPr>
            <w:r w:rsidRPr="00C1369A">
              <w:rPr>
                <w:sz w:val="20"/>
              </w:rPr>
              <w:t>Previous</w:t>
            </w:r>
          </w:p>
          <w:p w:rsidR="003831FC" w:rsidRDefault="003831FC" w:rsidP="00D5556E">
            <w:pPr>
              <w:jc w:val="center"/>
              <w:rPr>
                <w:sz w:val="18"/>
              </w:rPr>
            </w:pPr>
            <w:r>
              <w:rPr>
                <w:sz w:val="18"/>
              </w:rPr>
              <w:t>Fiscal Yr.</w:t>
            </w:r>
          </w:p>
          <w:p w:rsidR="003831FC" w:rsidRDefault="003831FC" w:rsidP="00D5556E">
            <w:pPr>
              <w:rPr>
                <w:sz w:val="18"/>
              </w:rPr>
            </w:pPr>
            <w:r>
              <w:rPr>
                <w:sz w:val="18"/>
              </w:rPr>
              <w:t xml:space="preserve">    $            %</w:t>
            </w:r>
          </w:p>
        </w:tc>
        <w:tc>
          <w:tcPr>
            <w:tcW w:w="225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rPr>
                <w:sz w:val="18"/>
              </w:rPr>
            </w:pPr>
          </w:p>
          <w:p w:rsidR="003831FC" w:rsidRDefault="003831FC" w:rsidP="00D5556E">
            <w:pPr>
              <w:jc w:val="center"/>
              <w:rPr>
                <w:sz w:val="18"/>
              </w:rPr>
            </w:pPr>
            <w:r>
              <w:rPr>
                <w:sz w:val="18"/>
              </w:rPr>
              <w:t>Last Fiscal Year</w:t>
            </w:r>
          </w:p>
          <w:p w:rsidR="003831FC" w:rsidRDefault="003831FC" w:rsidP="00D5556E">
            <w:pPr>
              <w:rPr>
                <w:sz w:val="18"/>
              </w:rPr>
            </w:pPr>
            <w:r>
              <w:rPr>
                <w:sz w:val="18"/>
              </w:rPr>
              <w:t xml:space="preserve">     $            %</w:t>
            </w:r>
          </w:p>
        </w:tc>
      </w:tr>
      <w:tr w:rsidR="003831FC" w:rsidTr="00D5556E">
        <w:tc>
          <w:tcPr>
            <w:tcW w:w="3033" w:type="dxa"/>
          </w:tcPr>
          <w:p w:rsidR="003831FC" w:rsidRDefault="003831FC" w:rsidP="00D5556E"/>
          <w:p w:rsidR="003831FC" w:rsidRDefault="003831FC" w:rsidP="00D5556E">
            <w:r>
              <w:t>Charitable Gifts/Donations</w:t>
            </w:r>
          </w:p>
          <w:p w:rsidR="003831FC" w:rsidRDefault="003831FC" w:rsidP="00D5556E">
            <w:r>
              <w:t>(individual, corporate, foundation – all sources)</w:t>
            </w:r>
          </w:p>
          <w:p w:rsidR="003831FC" w:rsidRDefault="003831FC" w:rsidP="00D5556E"/>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r>
              <w:t>Earned Revenue (e.g. sale of materials, ancillary services, membership fees, sponsorships)</w:t>
            </w:r>
          </w:p>
          <w:p w:rsidR="003831FC" w:rsidRDefault="003831FC" w:rsidP="00D5556E"/>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r>
              <w:t>Gaming (lotteries, raffles, bingo, etc.)</w:t>
            </w:r>
          </w:p>
          <w:p w:rsidR="003831FC" w:rsidRDefault="003831FC" w:rsidP="00D5556E"/>
          <w:p w:rsidR="003831FC" w:rsidRDefault="003831FC" w:rsidP="00D5556E"/>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r>
              <w:t>Investment Revenue</w:t>
            </w:r>
          </w:p>
          <w:p w:rsidR="003831FC" w:rsidRDefault="003831FC" w:rsidP="00D5556E"/>
          <w:p w:rsidR="003831FC" w:rsidRDefault="003831FC" w:rsidP="00D5556E"/>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p w:rsidR="003831FC" w:rsidRDefault="003831FC" w:rsidP="00D5556E">
            <w:r>
              <w:t>Government Grants</w:t>
            </w:r>
          </w:p>
          <w:p w:rsidR="003831FC" w:rsidRDefault="003831FC" w:rsidP="00D5556E"/>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pPr>
              <w:jc w:val="center"/>
            </w:pPr>
          </w:p>
          <w:p w:rsidR="003831FC" w:rsidRDefault="003831FC" w:rsidP="00D5556E">
            <w:pPr>
              <w:jc w:val="center"/>
            </w:pPr>
          </w:p>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r w:rsidR="003831FC" w:rsidTr="00D5556E">
        <w:tc>
          <w:tcPr>
            <w:tcW w:w="3033" w:type="dxa"/>
          </w:tcPr>
          <w:p w:rsidR="003831FC" w:rsidRDefault="003831FC" w:rsidP="00D5556E">
            <w:pPr>
              <w:jc w:val="center"/>
            </w:pPr>
          </w:p>
          <w:p w:rsidR="003831FC" w:rsidRDefault="003831FC" w:rsidP="00D5556E"/>
          <w:p w:rsidR="003831FC" w:rsidRDefault="003831FC" w:rsidP="00D5556E">
            <w:pPr>
              <w:jc w:val="center"/>
            </w:pPr>
          </w:p>
        </w:tc>
        <w:tc>
          <w:tcPr>
            <w:tcW w:w="1275" w:type="dxa"/>
          </w:tcPr>
          <w:p w:rsidR="003831FC" w:rsidRDefault="003831FC" w:rsidP="00D5556E">
            <w:pPr>
              <w:jc w:val="center"/>
            </w:pPr>
          </w:p>
        </w:tc>
        <w:tc>
          <w:tcPr>
            <w:tcW w:w="750" w:type="dxa"/>
          </w:tcPr>
          <w:p w:rsidR="003831FC" w:rsidRDefault="003831FC" w:rsidP="00D5556E">
            <w:pPr>
              <w:jc w:val="center"/>
            </w:pPr>
          </w:p>
        </w:tc>
        <w:tc>
          <w:tcPr>
            <w:tcW w:w="1275" w:type="dxa"/>
          </w:tcPr>
          <w:p w:rsidR="003831FC" w:rsidRDefault="003831FC" w:rsidP="00D5556E">
            <w:pPr>
              <w:jc w:val="center"/>
            </w:pPr>
          </w:p>
        </w:tc>
        <w:tc>
          <w:tcPr>
            <w:tcW w:w="836" w:type="dxa"/>
            <w:gridSpan w:val="2"/>
          </w:tcPr>
          <w:p w:rsidR="003831FC" w:rsidRDefault="003831FC" w:rsidP="00D5556E">
            <w:pPr>
              <w:jc w:val="center"/>
            </w:pPr>
          </w:p>
        </w:tc>
        <w:tc>
          <w:tcPr>
            <w:tcW w:w="1339" w:type="dxa"/>
          </w:tcPr>
          <w:p w:rsidR="003831FC" w:rsidRDefault="003831FC" w:rsidP="00D5556E">
            <w:pPr>
              <w:jc w:val="center"/>
            </w:pPr>
          </w:p>
        </w:tc>
        <w:tc>
          <w:tcPr>
            <w:tcW w:w="900" w:type="dxa"/>
          </w:tcPr>
          <w:p w:rsidR="003831FC" w:rsidRDefault="003831FC" w:rsidP="00D5556E">
            <w:pPr>
              <w:jc w:val="center"/>
            </w:pPr>
          </w:p>
        </w:tc>
      </w:tr>
    </w:tbl>
    <w:p w:rsidR="003831FC" w:rsidRDefault="003831FC" w:rsidP="003831FC">
      <w:pPr>
        <w:jc w:val="center"/>
      </w:pPr>
    </w:p>
    <w:p w:rsidR="003D77FA" w:rsidRDefault="003D77FA" w:rsidP="003831FC">
      <w:pPr>
        <w:jc w:val="center"/>
      </w:pPr>
    </w:p>
    <w:p w:rsidR="003D77FA" w:rsidRDefault="003D77FA" w:rsidP="003831FC">
      <w:pPr>
        <w:jc w:val="center"/>
      </w:pPr>
    </w:p>
    <w:p w:rsidR="003D77FA" w:rsidRDefault="003D77FA" w:rsidP="003831FC">
      <w:pPr>
        <w:jc w:val="center"/>
      </w:pPr>
    </w:p>
    <w:p w:rsidR="003D77FA" w:rsidRDefault="003D77FA" w:rsidP="003831FC">
      <w:pPr>
        <w:jc w:val="center"/>
      </w:pPr>
    </w:p>
    <w:p w:rsidR="003D77FA" w:rsidRDefault="003D77FA" w:rsidP="003831FC">
      <w:pPr>
        <w:jc w:val="center"/>
      </w:pPr>
    </w:p>
    <w:p w:rsidR="003D77FA" w:rsidRDefault="003D77FA" w:rsidP="003831FC">
      <w:pPr>
        <w:jc w:val="center"/>
      </w:pPr>
    </w:p>
    <w:p w:rsidR="003831FC" w:rsidRDefault="003831FC" w:rsidP="003831FC">
      <w:pPr>
        <w:jc w:val="center"/>
      </w:pPr>
    </w:p>
    <w:p w:rsidR="003831FC" w:rsidRDefault="003831FC" w:rsidP="003831FC">
      <w:pPr>
        <w:jc w:val="center"/>
        <w:rPr>
          <w:b/>
          <w:bCs/>
        </w:rPr>
      </w:pPr>
      <w:r>
        <w:t xml:space="preserve">Table 2:   </w:t>
      </w:r>
      <w:r>
        <w:rPr>
          <w:b/>
          <w:bCs/>
        </w:rPr>
        <w:t xml:space="preserve">How Funds are </w:t>
      </w:r>
      <w:proofErr w:type="gramStart"/>
      <w:r>
        <w:rPr>
          <w:b/>
          <w:bCs/>
        </w:rPr>
        <w:t>Raised</w:t>
      </w:r>
      <w:proofErr w:type="gramEnd"/>
      <w:r>
        <w:rPr>
          <w:b/>
          <w:bCs/>
        </w:rPr>
        <w:t xml:space="preserve"> in Your Organization</w:t>
      </w:r>
    </w:p>
    <w:p w:rsidR="003831FC" w:rsidRPr="00C1369A" w:rsidRDefault="003831FC" w:rsidP="003831FC">
      <w:pPr>
        <w:pStyle w:val="Heading1"/>
        <w:rPr>
          <w:i w:val="0"/>
        </w:rPr>
      </w:pPr>
      <w:r w:rsidRPr="00C1369A">
        <w:rPr>
          <w:i w:val="0"/>
        </w:rPr>
        <w:t>Reviewing the contribution of each type or category of fundraising activity – change categories if required</w:t>
      </w:r>
    </w:p>
    <w:p w:rsidR="003D77FA" w:rsidRPr="003D77FA" w:rsidRDefault="003831FC" w:rsidP="003D77FA">
      <w:pPr>
        <w:pStyle w:val="Heading7"/>
      </w:pPr>
      <w:r w:rsidRPr="00BD5AD3">
        <w:t>ACTUAL DOLLARS Raised in Each of the Last Five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3"/>
        <w:gridCol w:w="1425"/>
        <w:gridCol w:w="1425"/>
        <w:gridCol w:w="1500"/>
        <w:gridCol w:w="1425"/>
        <w:gridCol w:w="1488"/>
      </w:tblGrid>
      <w:tr w:rsidR="003831FC" w:rsidTr="00D5556E">
        <w:tc>
          <w:tcPr>
            <w:tcW w:w="3033"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7"/>
            </w:pPr>
            <w:r w:rsidRPr="00BD5AD3">
              <w:t>Type of Fundraising</w:t>
            </w:r>
          </w:p>
          <w:p w:rsidR="003831FC" w:rsidRDefault="003831FC" w:rsidP="00D5556E">
            <w:pPr>
              <w:rPr>
                <w:b/>
                <w:bCs/>
              </w:rPr>
            </w:pPr>
          </w:p>
        </w:tc>
        <w:tc>
          <w:tcPr>
            <w:tcW w:w="1425"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spacing w:before="120"/>
              <w:rPr>
                <w:sz w:val="20"/>
              </w:rPr>
            </w:pPr>
            <w:r w:rsidRPr="00BD5AD3">
              <w:rPr>
                <w:sz w:val="20"/>
              </w:rPr>
              <w:t>Previous</w:t>
            </w:r>
          </w:p>
          <w:p w:rsidR="003831FC" w:rsidRPr="00BD5AD3" w:rsidRDefault="003831FC" w:rsidP="00D5556E">
            <w:pPr>
              <w:jc w:val="center"/>
            </w:pPr>
            <w:r w:rsidRPr="00BD5AD3">
              <w:t>Fiscal Yr.</w:t>
            </w:r>
          </w:p>
        </w:tc>
        <w:tc>
          <w:tcPr>
            <w:tcW w:w="1425"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spacing w:before="120"/>
              <w:rPr>
                <w:sz w:val="20"/>
              </w:rPr>
            </w:pPr>
            <w:r w:rsidRPr="00BD5AD3">
              <w:rPr>
                <w:sz w:val="20"/>
              </w:rPr>
              <w:t>Previous</w:t>
            </w:r>
          </w:p>
          <w:p w:rsidR="003831FC" w:rsidRPr="00BD5AD3" w:rsidRDefault="003831FC" w:rsidP="00D5556E">
            <w:pPr>
              <w:jc w:val="center"/>
            </w:pPr>
            <w:r w:rsidRPr="00BD5AD3">
              <w:t>Fiscal Yr.</w:t>
            </w:r>
          </w:p>
        </w:tc>
        <w:tc>
          <w:tcPr>
            <w:tcW w:w="1500"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spacing w:before="120"/>
              <w:rPr>
                <w:sz w:val="20"/>
              </w:rPr>
            </w:pPr>
            <w:r w:rsidRPr="00BD5AD3">
              <w:rPr>
                <w:sz w:val="20"/>
              </w:rPr>
              <w:t>Previous</w:t>
            </w:r>
          </w:p>
          <w:p w:rsidR="003831FC" w:rsidRPr="00BD5AD3" w:rsidRDefault="003831FC" w:rsidP="00D5556E">
            <w:pPr>
              <w:jc w:val="center"/>
            </w:pPr>
            <w:r w:rsidRPr="00BD5AD3">
              <w:t>Fiscal Yr.</w:t>
            </w:r>
          </w:p>
        </w:tc>
        <w:tc>
          <w:tcPr>
            <w:tcW w:w="1425"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spacing w:before="120"/>
              <w:rPr>
                <w:sz w:val="20"/>
              </w:rPr>
            </w:pPr>
            <w:r w:rsidRPr="00BD5AD3">
              <w:rPr>
                <w:sz w:val="20"/>
              </w:rPr>
              <w:t>Previous</w:t>
            </w:r>
          </w:p>
          <w:p w:rsidR="003831FC" w:rsidRPr="00BD5AD3" w:rsidRDefault="003831FC" w:rsidP="00D5556E">
            <w:pPr>
              <w:jc w:val="center"/>
            </w:pPr>
            <w:r w:rsidRPr="00BD5AD3">
              <w:t>Fiscal Yr.</w:t>
            </w:r>
          </w:p>
        </w:tc>
        <w:tc>
          <w:tcPr>
            <w:tcW w:w="1488"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spacing w:before="120"/>
              <w:jc w:val="center"/>
            </w:pPr>
            <w:r w:rsidRPr="00BD5AD3">
              <w:t>Last Fiscal Year</w:t>
            </w:r>
          </w:p>
        </w:tc>
      </w:tr>
      <w:tr w:rsidR="003831FC" w:rsidTr="00D5556E">
        <w:tc>
          <w:tcPr>
            <w:tcW w:w="3033" w:type="dxa"/>
          </w:tcPr>
          <w:p w:rsidR="003831FC" w:rsidRDefault="003831FC" w:rsidP="00D5556E">
            <w:pPr>
              <w:rPr>
                <w:sz w:val="16"/>
              </w:rPr>
            </w:pPr>
          </w:p>
          <w:p w:rsidR="003831FC" w:rsidRDefault="003831FC" w:rsidP="00D5556E">
            <w:pPr>
              <w:pStyle w:val="Footer"/>
              <w:tabs>
                <w:tab w:val="clear" w:pos="4320"/>
                <w:tab w:val="clear" w:pos="8640"/>
              </w:tabs>
              <w:rPr>
                <w:sz w:val="16"/>
              </w:rPr>
            </w:pPr>
            <w:r>
              <w:rPr>
                <w:sz w:val="16"/>
              </w:rPr>
              <w:t>Special Events</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Canvassing/Door to Door</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Raffles/Lotteries/Gaming</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Direct Marketing – Mail</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Direct Marketing – Telephone</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Memorial Gifts</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Monthly Giving/Pledges</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Major Gifts – individual</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jc w:val="center"/>
              <w:rPr>
                <w:sz w:val="16"/>
              </w:rPr>
            </w:pPr>
          </w:p>
          <w:p w:rsidR="003831FC" w:rsidRDefault="003831FC" w:rsidP="00D5556E">
            <w:pPr>
              <w:rPr>
                <w:sz w:val="16"/>
              </w:rPr>
            </w:pPr>
            <w:r>
              <w:rPr>
                <w:sz w:val="16"/>
              </w:rPr>
              <w:t>Major Gifts – corporate</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rPr>
                <w:sz w:val="16"/>
              </w:rPr>
            </w:pPr>
          </w:p>
          <w:p w:rsidR="003831FC" w:rsidRDefault="003831FC" w:rsidP="00D5556E">
            <w:pPr>
              <w:rPr>
                <w:sz w:val="16"/>
              </w:rPr>
            </w:pPr>
            <w:r>
              <w:rPr>
                <w:sz w:val="16"/>
              </w:rPr>
              <w:t>Major Gifts - foundation</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rPr>
                <w:sz w:val="16"/>
              </w:rPr>
            </w:pPr>
          </w:p>
          <w:p w:rsidR="003831FC" w:rsidRDefault="003831FC" w:rsidP="00D5556E">
            <w:pPr>
              <w:rPr>
                <w:sz w:val="16"/>
              </w:rPr>
            </w:pPr>
            <w:r>
              <w:rPr>
                <w:sz w:val="16"/>
              </w:rPr>
              <w:t>Corporate Sponsorships</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r w:rsidR="003831FC" w:rsidTr="00D5556E">
        <w:tc>
          <w:tcPr>
            <w:tcW w:w="3033" w:type="dxa"/>
          </w:tcPr>
          <w:p w:rsidR="003831FC" w:rsidRDefault="003831FC" w:rsidP="00D5556E">
            <w:pPr>
              <w:rPr>
                <w:sz w:val="16"/>
              </w:rPr>
            </w:pPr>
          </w:p>
          <w:p w:rsidR="003831FC" w:rsidRDefault="003D77FA" w:rsidP="00D5556E">
            <w:pPr>
              <w:rPr>
                <w:sz w:val="16"/>
              </w:rPr>
            </w:pPr>
            <w:r>
              <w:rPr>
                <w:sz w:val="16"/>
              </w:rPr>
              <w:t>Other:</w:t>
            </w:r>
          </w:p>
        </w:tc>
        <w:tc>
          <w:tcPr>
            <w:tcW w:w="1425" w:type="dxa"/>
          </w:tcPr>
          <w:p w:rsidR="003831FC" w:rsidRDefault="003831FC" w:rsidP="00D5556E">
            <w:pPr>
              <w:jc w:val="center"/>
            </w:pPr>
          </w:p>
        </w:tc>
        <w:tc>
          <w:tcPr>
            <w:tcW w:w="1425" w:type="dxa"/>
          </w:tcPr>
          <w:p w:rsidR="003831FC" w:rsidRDefault="003831FC" w:rsidP="00D5556E">
            <w:pPr>
              <w:jc w:val="center"/>
            </w:pPr>
          </w:p>
        </w:tc>
        <w:tc>
          <w:tcPr>
            <w:tcW w:w="1500" w:type="dxa"/>
          </w:tcPr>
          <w:p w:rsidR="003831FC" w:rsidRDefault="003831FC" w:rsidP="00D5556E">
            <w:pPr>
              <w:jc w:val="center"/>
            </w:pPr>
          </w:p>
        </w:tc>
        <w:tc>
          <w:tcPr>
            <w:tcW w:w="1425" w:type="dxa"/>
          </w:tcPr>
          <w:p w:rsidR="003831FC" w:rsidRDefault="003831FC" w:rsidP="00D5556E">
            <w:pPr>
              <w:jc w:val="center"/>
            </w:pPr>
          </w:p>
        </w:tc>
        <w:tc>
          <w:tcPr>
            <w:tcW w:w="1488" w:type="dxa"/>
          </w:tcPr>
          <w:p w:rsidR="003831FC" w:rsidRDefault="003831FC" w:rsidP="00D5556E">
            <w:pPr>
              <w:jc w:val="center"/>
            </w:pPr>
          </w:p>
        </w:tc>
      </w:tr>
    </w:tbl>
    <w:p w:rsidR="003831FC" w:rsidRDefault="003831FC" w:rsidP="003831FC">
      <w:pPr>
        <w:jc w:val="center"/>
      </w:pPr>
    </w:p>
    <w:p w:rsidR="003831FC" w:rsidRDefault="003831FC" w:rsidP="003831FC">
      <w:pPr>
        <w:jc w:val="center"/>
        <w:rPr>
          <w:b/>
          <w:bCs/>
        </w:rPr>
      </w:pPr>
      <w:r>
        <w:t xml:space="preserve">Table 3:   </w:t>
      </w:r>
      <w:r>
        <w:rPr>
          <w:b/>
          <w:bCs/>
        </w:rPr>
        <w:t xml:space="preserve">How Funds are </w:t>
      </w:r>
      <w:proofErr w:type="gramStart"/>
      <w:r>
        <w:rPr>
          <w:b/>
          <w:bCs/>
        </w:rPr>
        <w:t>Raised</w:t>
      </w:r>
      <w:proofErr w:type="gramEnd"/>
      <w:r>
        <w:rPr>
          <w:b/>
          <w:bCs/>
        </w:rPr>
        <w:t xml:space="preserve"> in Your Organization</w:t>
      </w:r>
    </w:p>
    <w:p w:rsidR="003831FC" w:rsidRPr="00BD5AD3" w:rsidRDefault="003831FC" w:rsidP="003831FC">
      <w:pPr>
        <w:pStyle w:val="Heading1"/>
        <w:rPr>
          <w:i w:val="0"/>
        </w:rPr>
      </w:pPr>
      <w:r w:rsidRPr="00BD5AD3">
        <w:rPr>
          <w:i w:val="0"/>
        </w:rPr>
        <w:t>Reviewing the contribution of each type or category of fundraising activity – change categories if required</w:t>
      </w:r>
    </w:p>
    <w:p w:rsidR="003831FC" w:rsidRPr="00BD5AD3" w:rsidRDefault="003831FC" w:rsidP="003831FC">
      <w:pPr>
        <w:pStyle w:val="Heading7"/>
      </w:pPr>
      <w:r w:rsidRPr="00BD5AD3">
        <w:t>PERCENTAGE of Total Dollars Raised in Each of the Last Five Years</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8"/>
        <w:gridCol w:w="2025"/>
        <w:gridCol w:w="2025"/>
        <w:gridCol w:w="2250"/>
      </w:tblGrid>
      <w:tr w:rsidR="003831FC" w:rsidTr="00D5556E">
        <w:tc>
          <w:tcPr>
            <w:tcW w:w="4008"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pStyle w:val="Heading7"/>
            </w:pPr>
            <w:r>
              <w:t>Type of Fundraising</w:t>
            </w:r>
          </w:p>
          <w:p w:rsidR="003831FC" w:rsidRDefault="003831FC" w:rsidP="00D5556E">
            <w:pPr>
              <w:jc w:val="center"/>
              <w:rPr>
                <w:b/>
                <w:bCs/>
              </w:rPr>
            </w:pPr>
          </w:p>
        </w:tc>
        <w:tc>
          <w:tcPr>
            <w:tcW w:w="2025"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rPr>
                <w:sz w:val="20"/>
              </w:rPr>
            </w:pPr>
            <w:r w:rsidRPr="00BD5AD3">
              <w:rPr>
                <w:sz w:val="20"/>
              </w:rPr>
              <w:t>Previous</w:t>
            </w:r>
          </w:p>
          <w:p w:rsidR="003831FC" w:rsidRPr="00BD5AD3" w:rsidRDefault="003831FC" w:rsidP="00D5556E">
            <w:pPr>
              <w:jc w:val="center"/>
            </w:pPr>
            <w:r w:rsidRPr="00BD5AD3">
              <w:t>Fiscal Yr.</w:t>
            </w:r>
          </w:p>
        </w:tc>
        <w:tc>
          <w:tcPr>
            <w:tcW w:w="2025"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9"/>
              <w:rPr>
                <w:sz w:val="20"/>
              </w:rPr>
            </w:pPr>
            <w:r w:rsidRPr="00BD5AD3">
              <w:rPr>
                <w:sz w:val="20"/>
              </w:rPr>
              <w:t>Previous</w:t>
            </w:r>
          </w:p>
          <w:p w:rsidR="003831FC" w:rsidRPr="00BD5AD3" w:rsidRDefault="003831FC" w:rsidP="00D5556E">
            <w:pPr>
              <w:jc w:val="center"/>
            </w:pPr>
            <w:r w:rsidRPr="00BD5AD3">
              <w:t>Fiscal Yr.</w:t>
            </w:r>
          </w:p>
        </w:tc>
        <w:tc>
          <w:tcPr>
            <w:tcW w:w="2250"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jc w:val="center"/>
            </w:pPr>
          </w:p>
          <w:p w:rsidR="003831FC" w:rsidRPr="00BD5AD3" w:rsidRDefault="003831FC" w:rsidP="00D5556E">
            <w:pPr>
              <w:jc w:val="center"/>
            </w:pPr>
            <w:r w:rsidRPr="00BD5AD3">
              <w:t>Last Fiscal Year</w:t>
            </w:r>
          </w:p>
          <w:p w:rsidR="003831FC" w:rsidRPr="00BD5AD3" w:rsidRDefault="003831FC" w:rsidP="00D5556E">
            <w:pPr>
              <w:jc w:val="center"/>
            </w:pPr>
          </w:p>
        </w:tc>
      </w:tr>
      <w:tr w:rsidR="003831FC" w:rsidTr="00D5556E">
        <w:tc>
          <w:tcPr>
            <w:tcW w:w="4008" w:type="dxa"/>
          </w:tcPr>
          <w:p w:rsidR="003831FC" w:rsidRDefault="003831FC" w:rsidP="00D5556E">
            <w:pPr>
              <w:rPr>
                <w:sz w:val="16"/>
              </w:rPr>
            </w:pPr>
          </w:p>
          <w:p w:rsidR="003831FC" w:rsidRDefault="003831FC" w:rsidP="00D5556E">
            <w:pPr>
              <w:pStyle w:val="Footer"/>
              <w:tabs>
                <w:tab w:val="clear" w:pos="4320"/>
                <w:tab w:val="clear" w:pos="8640"/>
              </w:tabs>
              <w:rPr>
                <w:sz w:val="16"/>
              </w:rPr>
            </w:pPr>
            <w:r>
              <w:rPr>
                <w:sz w:val="16"/>
              </w:rPr>
              <w:t>Special Events</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Canvassing/Door to Door</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Raffles/Lotteries/Gaming</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Direct Marketing - mail</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Direct Marketing - telephone</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Memorial Gifts</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Monthly Giving/Pledges</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Major Gifts - individual</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Major Gifts – corporate</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jc w:val="center"/>
              <w:rPr>
                <w:sz w:val="16"/>
              </w:rPr>
            </w:pPr>
          </w:p>
          <w:p w:rsidR="003831FC" w:rsidRDefault="003831FC" w:rsidP="00D5556E">
            <w:pPr>
              <w:rPr>
                <w:sz w:val="16"/>
              </w:rPr>
            </w:pPr>
            <w:r>
              <w:rPr>
                <w:sz w:val="16"/>
              </w:rPr>
              <w:t>Major Gifts – foundation</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rPr>
                <w:sz w:val="16"/>
              </w:rPr>
            </w:pPr>
          </w:p>
          <w:p w:rsidR="003831FC" w:rsidRDefault="003831FC" w:rsidP="00D5556E">
            <w:pPr>
              <w:rPr>
                <w:sz w:val="16"/>
              </w:rPr>
            </w:pPr>
            <w:r>
              <w:rPr>
                <w:sz w:val="16"/>
              </w:rPr>
              <w:t>Corporate Sponsorships</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r w:rsidR="003831FC" w:rsidTr="00D5556E">
        <w:tc>
          <w:tcPr>
            <w:tcW w:w="4008" w:type="dxa"/>
          </w:tcPr>
          <w:p w:rsidR="003831FC" w:rsidRDefault="003831FC" w:rsidP="00D5556E">
            <w:pPr>
              <w:rPr>
                <w:sz w:val="16"/>
              </w:rPr>
            </w:pPr>
          </w:p>
          <w:p w:rsidR="003831FC" w:rsidRDefault="003D77FA" w:rsidP="00D5556E">
            <w:pPr>
              <w:rPr>
                <w:sz w:val="16"/>
              </w:rPr>
            </w:pPr>
            <w:r>
              <w:rPr>
                <w:sz w:val="16"/>
              </w:rPr>
              <w:t>Other:</w:t>
            </w:r>
          </w:p>
        </w:tc>
        <w:tc>
          <w:tcPr>
            <w:tcW w:w="2025" w:type="dxa"/>
          </w:tcPr>
          <w:p w:rsidR="003831FC" w:rsidRDefault="003831FC" w:rsidP="00D5556E">
            <w:pPr>
              <w:jc w:val="center"/>
            </w:pPr>
          </w:p>
        </w:tc>
        <w:tc>
          <w:tcPr>
            <w:tcW w:w="2025" w:type="dxa"/>
          </w:tcPr>
          <w:p w:rsidR="003831FC" w:rsidRDefault="003831FC" w:rsidP="00D5556E">
            <w:pPr>
              <w:jc w:val="center"/>
            </w:pPr>
          </w:p>
        </w:tc>
        <w:tc>
          <w:tcPr>
            <w:tcW w:w="2250" w:type="dxa"/>
          </w:tcPr>
          <w:p w:rsidR="003831FC" w:rsidRDefault="003831FC" w:rsidP="00D5556E">
            <w:pPr>
              <w:jc w:val="center"/>
            </w:pPr>
          </w:p>
        </w:tc>
      </w:tr>
    </w:tbl>
    <w:p w:rsidR="003831FC" w:rsidRDefault="003831FC" w:rsidP="003831FC">
      <w:pPr>
        <w:jc w:val="center"/>
        <w:rPr>
          <w:b/>
          <w:bCs/>
        </w:rPr>
      </w:pPr>
      <w:r>
        <w:br w:type="page"/>
      </w:r>
      <w:r>
        <w:lastRenderedPageBreak/>
        <w:t xml:space="preserve">Table 4:     </w:t>
      </w:r>
      <w:r>
        <w:rPr>
          <w:b/>
          <w:bCs/>
        </w:rPr>
        <w:t>Cost of Fundraising</w:t>
      </w:r>
    </w:p>
    <w:p w:rsidR="003831FC" w:rsidRPr="00BD5AD3" w:rsidRDefault="003831FC" w:rsidP="003831FC">
      <w:pPr>
        <w:pStyle w:val="Heading1"/>
        <w:rPr>
          <w:i w:val="0"/>
        </w:rPr>
      </w:pPr>
      <w:r w:rsidRPr="00BD5AD3">
        <w:rPr>
          <w:i w:val="0"/>
        </w:rPr>
        <w:t>Income vs. Expense Budget Analysis for last complete fiscal year</w:t>
      </w:r>
    </w:p>
    <w:p w:rsidR="003831FC" w:rsidRPr="00BD5AD3" w:rsidRDefault="003831FC" w:rsidP="003831FC">
      <w:pPr>
        <w:pStyle w:val="BodyText3"/>
      </w:pPr>
      <w:r w:rsidRPr="00BD5AD3">
        <w:t>Include all expenses related to the activity (including staff time, excluding facility overheads)</w:t>
      </w:r>
    </w:p>
    <w:p w:rsidR="003831FC" w:rsidRDefault="003831FC" w:rsidP="003831F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8"/>
        <w:gridCol w:w="1950"/>
        <w:gridCol w:w="1950"/>
        <w:gridCol w:w="1725"/>
        <w:gridCol w:w="1563"/>
      </w:tblGrid>
      <w:tr w:rsidR="003831FC" w:rsidTr="00D5556E">
        <w:tc>
          <w:tcPr>
            <w:tcW w:w="3108" w:type="dxa"/>
            <w:tcBorders>
              <w:top w:val="thinThickSmallGap" w:sz="24" w:space="0" w:color="auto"/>
              <w:left w:val="thinThickSmallGap" w:sz="24" w:space="0" w:color="auto"/>
              <w:bottom w:val="thinThickSmallGap" w:sz="24" w:space="0" w:color="auto"/>
              <w:right w:val="thinThickSmallGap" w:sz="24" w:space="0" w:color="auto"/>
            </w:tcBorders>
          </w:tcPr>
          <w:p w:rsidR="003831FC" w:rsidRPr="00BD5AD3" w:rsidRDefault="003831FC" w:rsidP="00D5556E">
            <w:pPr>
              <w:pStyle w:val="Heading7"/>
            </w:pPr>
            <w:r w:rsidRPr="00BD5AD3">
              <w:t>Fundraising Category</w:t>
            </w:r>
          </w:p>
          <w:p w:rsidR="003831FC" w:rsidRDefault="003831FC" w:rsidP="00D5556E">
            <w:pPr>
              <w:jc w:val="center"/>
            </w:pPr>
            <w:r>
              <w:t>(from Tables 2/3)</w:t>
            </w:r>
          </w:p>
        </w:tc>
        <w:tc>
          <w:tcPr>
            <w:tcW w:w="1950"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pPr>
          </w:p>
          <w:p w:rsidR="003831FC" w:rsidRDefault="003831FC" w:rsidP="00D5556E">
            <w:pPr>
              <w:jc w:val="center"/>
            </w:pPr>
            <w:r>
              <w:t>Gross</w:t>
            </w:r>
          </w:p>
          <w:p w:rsidR="003831FC" w:rsidRDefault="003831FC" w:rsidP="00D5556E">
            <w:pPr>
              <w:jc w:val="center"/>
            </w:pPr>
            <w:r>
              <w:t>Receipts</w:t>
            </w:r>
          </w:p>
          <w:p w:rsidR="003831FC" w:rsidRDefault="003831FC" w:rsidP="00D5556E">
            <w:pPr>
              <w:jc w:val="center"/>
            </w:pPr>
          </w:p>
        </w:tc>
        <w:tc>
          <w:tcPr>
            <w:tcW w:w="1950"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pPr>
          </w:p>
          <w:p w:rsidR="003831FC" w:rsidRDefault="003831FC" w:rsidP="00D5556E">
            <w:pPr>
              <w:jc w:val="center"/>
            </w:pPr>
            <w:r>
              <w:t>Total</w:t>
            </w:r>
          </w:p>
          <w:p w:rsidR="003831FC" w:rsidRDefault="003831FC" w:rsidP="00D5556E">
            <w:pPr>
              <w:jc w:val="center"/>
            </w:pPr>
            <w:r>
              <w:t>Expenses</w:t>
            </w:r>
          </w:p>
        </w:tc>
        <w:tc>
          <w:tcPr>
            <w:tcW w:w="1725"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pPr>
          </w:p>
          <w:p w:rsidR="003831FC" w:rsidRDefault="003831FC" w:rsidP="00D5556E">
            <w:pPr>
              <w:jc w:val="center"/>
            </w:pPr>
            <w:r>
              <w:t>Net Income</w:t>
            </w:r>
          </w:p>
        </w:tc>
        <w:tc>
          <w:tcPr>
            <w:tcW w:w="1563" w:type="dxa"/>
            <w:tcBorders>
              <w:top w:val="thinThickSmallGap" w:sz="24" w:space="0" w:color="auto"/>
              <w:left w:val="thinThickSmallGap" w:sz="24" w:space="0" w:color="auto"/>
              <w:bottom w:val="thinThickSmallGap" w:sz="24" w:space="0" w:color="auto"/>
              <w:right w:val="thinThickSmallGap" w:sz="24" w:space="0" w:color="auto"/>
            </w:tcBorders>
          </w:tcPr>
          <w:p w:rsidR="003831FC" w:rsidRDefault="003831FC" w:rsidP="00D5556E">
            <w:pPr>
              <w:jc w:val="center"/>
            </w:pPr>
            <w:r>
              <w:t xml:space="preserve"> </w:t>
            </w:r>
          </w:p>
          <w:p w:rsidR="003831FC" w:rsidRDefault="003831FC" w:rsidP="00D5556E">
            <w:pPr>
              <w:jc w:val="center"/>
            </w:pPr>
            <w:r>
              <w:t>Cost per $ raised</w:t>
            </w:r>
          </w:p>
        </w:tc>
      </w:tr>
      <w:tr w:rsidR="003831FC" w:rsidTr="00D5556E">
        <w:tc>
          <w:tcPr>
            <w:tcW w:w="3108" w:type="dxa"/>
            <w:tcBorders>
              <w:top w:val="thinThickSmallGap" w:sz="24" w:space="0" w:color="auto"/>
            </w:tcBorders>
          </w:tcPr>
          <w:p w:rsidR="003831FC" w:rsidRDefault="003831FC" w:rsidP="00D5556E">
            <w:pPr>
              <w:jc w:val="center"/>
            </w:pPr>
          </w:p>
          <w:p w:rsidR="003831FC" w:rsidRDefault="003831FC" w:rsidP="00D5556E">
            <w:pPr>
              <w:jc w:val="center"/>
            </w:pPr>
          </w:p>
          <w:p w:rsidR="003831FC" w:rsidRDefault="003831FC" w:rsidP="00D5556E"/>
        </w:tc>
        <w:tc>
          <w:tcPr>
            <w:tcW w:w="1950" w:type="dxa"/>
            <w:tcBorders>
              <w:top w:val="thinThickSmallGap" w:sz="24" w:space="0" w:color="auto"/>
            </w:tcBorders>
          </w:tcPr>
          <w:p w:rsidR="003831FC" w:rsidRDefault="003831FC" w:rsidP="00D5556E">
            <w:pPr>
              <w:jc w:val="center"/>
            </w:pPr>
          </w:p>
        </w:tc>
        <w:tc>
          <w:tcPr>
            <w:tcW w:w="1950" w:type="dxa"/>
            <w:tcBorders>
              <w:top w:val="thinThickSmallGap" w:sz="24" w:space="0" w:color="auto"/>
            </w:tcBorders>
          </w:tcPr>
          <w:p w:rsidR="003831FC" w:rsidRDefault="003831FC" w:rsidP="00D5556E">
            <w:pPr>
              <w:jc w:val="center"/>
            </w:pPr>
          </w:p>
        </w:tc>
        <w:tc>
          <w:tcPr>
            <w:tcW w:w="1725" w:type="dxa"/>
            <w:tcBorders>
              <w:top w:val="thinThickSmallGap" w:sz="24" w:space="0" w:color="auto"/>
            </w:tcBorders>
          </w:tcPr>
          <w:p w:rsidR="003831FC" w:rsidRDefault="003831FC" w:rsidP="00D5556E">
            <w:pPr>
              <w:jc w:val="center"/>
            </w:pPr>
          </w:p>
        </w:tc>
        <w:tc>
          <w:tcPr>
            <w:tcW w:w="1563" w:type="dxa"/>
            <w:tcBorders>
              <w:top w:val="thinThickSmallGap" w:sz="24" w:space="0" w:color="auto"/>
            </w:tcBorders>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Pr>
              <w:jc w:val="center"/>
            </w:pPr>
          </w:p>
          <w:p w:rsidR="003831FC" w:rsidRDefault="003831FC" w:rsidP="00D5556E"/>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 w:rsidR="003831FC" w:rsidRDefault="003831FC" w:rsidP="00D5556E">
            <w:pPr>
              <w:jc w:val="center"/>
            </w:pPr>
          </w:p>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Pr>
              <w:jc w:val="center"/>
            </w:pPr>
          </w:p>
          <w:p w:rsidR="003831FC" w:rsidRDefault="003831FC" w:rsidP="00D5556E"/>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 w:rsidR="003831FC" w:rsidRDefault="003831FC" w:rsidP="00D5556E">
            <w:pPr>
              <w:jc w:val="center"/>
            </w:pPr>
          </w:p>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 w:rsidR="003831FC" w:rsidRDefault="003831FC" w:rsidP="00D5556E">
            <w:pPr>
              <w:jc w:val="center"/>
            </w:pPr>
          </w:p>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3108" w:type="dxa"/>
          </w:tcPr>
          <w:p w:rsidR="003831FC" w:rsidRDefault="003831FC" w:rsidP="00D5556E">
            <w:pPr>
              <w:jc w:val="center"/>
            </w:pPr>
          </w:p>
          <w:p w:rsidR="003831FC" w:rsidRDefault="003831FC" w:rsidP="00D5556E"/>
          <w:p w:rsidR="003831FC" w:rsidRDefault="003831FC" w:rsidP="00D5556E">
            <w:pPr>
              <w:jc w:val="center"/>
            </w:pPr>
          </w:p>
        </w:tc>
        <w:tc>
          <w:tcPr>
            <w:tcW w:w="1950" w:type="dxa"/>
          </w:tcPr>
          <w:p w:rsidR="003831FC" w:rsidRDefault="003831FC" w:rsidP="00D5556E">
            <w:pPr>
              <w:jc w:val="center"/>
            </w:pPr>
          </w:p>
        </w:tc>
        <w:tc>
          <w:tcPr>
            <w:tcW w:w="1950" w:type="dxa"/>
          </w:tcPr>
          <w:p w:rsidR="003831FC" w:rsidRDefault="003831FC" w:rsidP="00D5556E">
            <w:pPr>
              <w:jc w:val="center"/>
            </w:pPr>
          </w:p>
        </w:tc>
        <w:tc>
          <w:tcPr>
            <w:tcW w:w="1725" w:type="dxa"/>
          </w:tcPr>
          <w:p w:rsidR="003831FC" w:rsidRDefault="003831FC" w:rsidP="00D5556E">
            <w:pPr>
              <w:jc w:val="center"/>
            </w:pPr>
          </w:p>
        </w:tc>
        <w:tc>
          <w:tcPr>
            <w:tcW w:w="1563" w:type="dxa"/>
          </w:tcPr>
          <w:p w:rsidR="003831FC" w:rsidRDefault="003831FC" w:rsidP="00D5556E">
            <w:pPr>
              <w:jc w:val="center"/>
            </w:pPr>
          </w:p>
        </w:tc>
      </w:tr>
      <w:tr w:rsidR="003831FC" w:rsidTr="00D5556E">
        <w:tc>
          <w:tcPr>
            <w:tcW w:w="10296" w:type="dxa"/>
            <w:gridSpan w:val="5"/>
          </w:tcPr>
          <w:p w:rsidR="003831FC" w:rsidRDefault="003831FC" w:rsidP="00D5556E">
            <w:pPr>
              <w:rPr>
                <w:b/>
                <w:bCs/>
                <w:sz w:val="16"/>
              </w:rPr>
            </w:pPr>
            <w:r>
              <w:rPr>
                <w:b/>
                <w:bCs/>
                <w:sz w:val="16"/>
              </w:rPr>
              <w:t xml:space="preserve">    </w:t>
            </w:r>
          </w:p>
          <w:p w:rsidR="003831FC" w:rsidRDefault="003831FC" w:rsidP="00D5556E">
            <w:pPr>
              <w:rPr>
                <w:b/>
                <w:bCs/>
                <w:sz w:val="18"/>
              </w:rPr>
            </w:pPr>
            <w:r>
              <w:rPr>
                <w:b/>
                <w:bCs/>
                <w:sz w:val="18"/>
              </w:rPr>
              <w:t>Please summarize the expense categories that have been included in this analysis:</w:t>
            </w:r>
            <w:r w:rsidR="003D77FA">
              <w:rPr>
                <w:b/>
                <w:bCs/>
                <w:sz w:val="18"/>
              </w:rPr>
              <w:t xml:space="preserve"> (</w:t>
            </w:r>
            <w:proofErr w:type="spellStart"/>
            <w:r w:rsidR="003D77FA">
              <w:rPr>
                <w:b/>
                <w:bCs/>
                <w:sz w:val="18"/>
              </w:rPr>
              <w:t>eg</w:t>
            </w:r>
            <w:proofErr w:type="spellEnd"/>
            <w:r w:rsidR="003D77FA">
              <w:rPr>
                <w:b/>
                <w:bCs/>
                <w:sz w:val="18"/>
              </w:rPr>
              <w:t>: printing materials, salaries, overheads, postage, travel, etc)</w:t>
            </w:r>
          </w:p>
          <w:p w:rsidR="003831FC" w:rsidRDefault="003831FC" w:rsidP="00D5556E">
            <w:pPr>
              <w:rPr>
                <w:b/>
                <w:bCs/>
              </w:rPr>
            </w:pPr>
          </w:p>
          <w:p w:rsidR="003831FC" w:rsidRDefault="003831FC" w:rsidP="00D5556E">
            <w:pPr>
              <w:rPr>
                <w:b/>
                <w:bCs/>
              </w:rPr>
            </w:pPr>
          </w:p>
          <w:p w:rsidR="003831FC" w:rsidRDefault="003831FC" w:rsidP="00D5556E">
            <w:pPr>
              <w:rPr>
                <w:b/>
                <w:bCs/>
              </w:rPr>
            </w:pPr>
          </w:p>
          <w:p w:rsidR="003831FC" w:rsidRDefault="003831FC" w:rsidP="00D5556E">
            <w:pPr>
              <w:rPr>
                <w:b/>
                <w:bCs/>
              </w:rPr>
            </w:pPr>
          </w:p>
          <w:p w:rsidR="003831FC" w:rsidRDefault="003831FC" w:rsidP="00D5556E">
            <w:pPr>
              <w:rPr>
                <w:b/>
                <w:bCs/>
              </w:rPr>
            </w:pPr>
          </w:p>
          <w:p w:rsidR="003831FC" w:rsidRDefault="003831FC" w:rsidP="00D5556E">
            <w:pPr>
              <w:rPr>
                <w:b/>
                <w:bCs/>
              </w:rPr>
            </w:pPr>
          </w:p>
        </w:tc>
      </w:tr>
    </w:tbl>
    <w:p w:rsidR="003831FC" w:rsidRDefault="003831FC" w:rsidP="003831FC">
      <w:pPr>
        <w:jc w:val="center"/>
      </w:pPr>
    </w:p>
    <w:p w:rsidR="003831FC" w:rsidRDefault="003831FC" w:rsidP="003831FC">
      <w:pPr>
        <w:jc w:val="center"/>
        <w:rPr>
          <w:bCs/>
          <w:sz w:val="18"/>
        </w:rPr>
      </w:pPr>
      <w:r>
        <w:rPr>
          <w:b/>
          <w:bCs/>
        </w:rPr>
        <w:t xml:space="preserve">Note:   </w:t>
      </w:r>
      <w:r>
        <w:rPr>
          <w:bCs/>
          <w:sz w:val="18"/>
        </w:rPr>
        <w:t>If you have the data and/or are concerned about the cost of fundraising, it would be</w:t>
      </w:r>
    </w:p>
    <w:p w:rsidR="003831FC" w:rsidRPr="00BD5AD3" w:rsidRDefault="003831FC" w:rsidP="003831FC">
      <w:pPr>
        <w:pStyle w:val="Heading9"/>
        <w:rPr>
          <w:bCs/>
          <w:sz w:val="20"/>
        </w:rPr>
      </w:pPr>
      <w:r w:rsidRPr="00BD5AD3">
        <w:rPr>
          <w:bCs/>
          <w:sz w:val="20"/>
        </w:rPr>
        <w:t>VERY USEFUL to repeat this table for each of the past five fiscal years to see if costs</w:t>
      </w:r>
    </w:p>
    <w:p w:rsidR="003831FC" w:rsidRDefault="003831FC" w:rsidP="003D77FA">
      <w:pPr>
        <w:jc w:val="center"/>
      </w:pPr>
      <w:proofErr w:type="gramStart"/>
      <w:r w:rsidRPr="00BD5AD3">
        <w:rPr>
          <w:bCs/>
        </w:rPr>
        <w:t>have</w:t>
      </w:r>
      <w:proofErr w:type="gramEnd"/>
      <w:r w:rsidRPr="00BD5AD3">
        <w:rPr>
          <w:bCs/>
        </w:rPr>
        <w:t xml:space="preserve"> risen or fallen in a particular category of fund development.</w:t>
      </w:r>
    </w:p>
    <w:sectPr w:rsidR="003831FC" w:rsidSect="003831FC">
      <w:footerReference w:type="default" r:id="rId8"/>
      <w:pgSz w:w="12240" w:h="15840"/>
      <w:pgMar w:top="918" w:right="1008" w:bottom="864" w:left="1152" w:header="720" w:footer="720" w:gutter="0"/>
      <w:cols w:space="720"/>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5F" w:rsidRDefault="0059035F">
      <w:r>
        <w:separator/>
      </w:r>
    </w:p>
  </w:endnote>
  <w:endnote w:type="continuationSeparator" w:id="0">
    <w:p w:rsidR="0059035F" w:rsidRDefault="005903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F3" w:rsidRDefault="000F75F3" w:rsidP="000F75F3">
    <w:pPr>
      <w:pStyle w:val="Footer"/>
      <w:pBdr>
        <w:top w:val="thinThickSmallGap" w:sz="24" w:space="1" w:color="622423" w:themeColor="accent2" w:themeShade="7F"/>
      </w:pBdr>
      <w:jc w:val="center"/>
    </w:pPr>
    <w:r>
      <w:rPr>
        <w:rFonts w:asciiTheme="majorHAnsi" w:hAnsiTheme="majorHAnsi"/>
      </w:rPr>
      <w:t>Copyright E.H. Guy Mallabone, MA, CFRE and Ken Balmer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5F" w:rsidRDefault="0059035F">
      <w:r>
        <w:separator/>
      </w:r>
    </w:p>
  </w:footnote>
  <w:footnote w:type="continuationSeparator" w:id="0">
    <w:p w:rsidR="0059035F" w:rsidRDefault="0059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1BE"/>
    <w:multiLevelType w:val="hybridMultilevel"/>
    <w:tmpl w:val="F49817E8"/>
    <w:lvl w:ilvl="0" w:tplc="9A1CBEB4">
      <w:start w:val="1"/>
      <w:numFmt w:val="decimal"/>
      <w:lvlText w:val="%1"/>
      <w:lvlJc w:val="left"/>
      <w:pPr>
        <w:tabs>
          <w:tab w:val="num" w:pos="720"/>
        </w:tabs>
        <w:ind w:left="720" w:hanging="360"/>
      </w:pPr>
      <w:rPr>
        <w:rFonts w:ascii="Arial" w:eastAsia="Times New Roman" w:hAnsi="Arial" w:cs="Times New Roman"/>
      </w:rPr>
    </w:lvl>
    <w:lvl w:ilvl="1" w:tplc="9B7C8F08" w:tentative="1">
      <w:start w:val="1"/>
      <w:numFmt w:val="bullet"/>
      <w:lvlText w:val="o"/>
      <w:lvlJc w:val="left"/>
      <w:pPr>
        <w:tabs>
          <w:tab w:val="num" w:pos="1440"/>
        </w:tabs>
        <w:ind w:left="1440" w:hanging="360"/>
      </w:pPr>
      <w:rPr>
        <w:rFonts w:ascii="Courier New" w:hAnsi="Courier New" w:hint="default"/>
      </w:rPr>
    </w:lvl>
    <w:lvl w:ilvl="2" w:tplc="B18480A0" w:tentative="1">
      <w:start w:val="1"/>
      <w:numFmt w:val="bullet"/>
      <w:lvlText w:val=""/>
      <w:lvlJc w:val="left"/>
      <w:pPr>
        <w:tabs>
          <w:tab w:val="num" w:pos="2160"/>
        </w:tabs>
        <w:ind w:left="2160" w:hanging="360"/>
      </w:pPr>
      <w:rPr>
        <w:rFonts w:ascii="Wingdings" w:hAnsi="Wingdings" w:hint="default"/>
      </w:rPr>
    </w:lvl>
    <w:lvl w:ilvl="3" w:tplc="079A17F8" w:tentative="1">
      <w:start w:val="1"/>
      <w:numFmt w:val="bullet"/>
      <w:lvlText w:val=""/>
      <w:lvlJc w:val="left"/>
      <w:pPr>
        <w:tabs>
          <w:tab w:val="num" w:pos="2880"/>
        </w:tabs>
        <w:ind w:left="2880" w:hanging="360"/>
      </w:pPr>
      <w:rPr>
        <w:rFonts w:ascii="Symbol" w:hAnsi="Symbol" w:hint="default"/>
      </w:rPr>
    </w:lvl>
    <w:lvl w:ilvl="4" w:tplc="0DB8CF14" w:tentative="1">
      <w:start w:val="1"/>
      <w:numFmt w:val="bullet"/>
      <w:lvlText w:val="o"/>
      <w:lvlJc w:val="left"/>
      <w:pPr>
        <w:tabs>
          <w:tab w:val="num" w:pos="3600"/>
        </w:tabs>
        <w:ind w:left="3600" w:hanging="360"/>
      </w:pPr>
      <w:rPr>
        <w:rFonts w:ascii="Courier New" w:hAnsi="Courier New" w:hint="default"/>
      </w:rPr>
    </w:lvl>
    <w:lvl w:ilvl="5" w:tplc="D6C4B364" w:tentative="1">
      <w:start w:val="1"/>
      <w:numFmt w:val="bullet"/>
      <w:lvlText w:val=""/>
      <w:lvlJc w:val="left"/>
      <w:pPr>
        <w:tabs>
          <w:tab w:val="num" w:pos="4320"/>
        </w:tabs>
        <w:ind w:left="4320" w:hanging="360"/>
      </w:pPr>
      <w:rPr>
        <w:rFonts w:ascii="Wingdings" w:hAnsi="Wingdings" w:hint="default"/>
      </w:rPr>
    </w:lvl>
    <w:lvl w:ilvl="6" w:tplc="A5B6A986" w:tentative="1">
      <w:start w:val="1"/>
      <w:numFmt w:val="bullet"/>
      <w:lvlText w:val=""/>
      <w:lvlJc w:val="left"/>
      <w:pPr>
        <w:tabs>
          <w:tab w:val="num" w:pos="5040"/>
        </w:tabs>
        <w:ind w:left="5040" w:hanging="360"/>
      </w:pPr>
      <w:rPr>
        <w:rFonts w:ascii="Symbol" w:hAnsi="Symbol" w:hint="default"/>
      </w:rPr>
    </w:lvl>
    <w:lvl w:ilvl="7" w:tplc="1FE01E4C" w:tentative="1">
      <w:start w:val="1"/>
      <w:numFmt w:val="bullet"/>
      <w:lvlText w:val="o"/>
      <w:lvlJc w:val="left"/>
      <w:pPr>
        <w:tabs>
          <w:tab w:val="num" w:pos="5760"/>
        </w:tabs>
        <w:ind w:left="5760" w:hanging="360"/>
      </w:pPr>
      <w:rPr>
        <w:rFonts w:ascii="Courier New" w:hAnsi="Courier New" w:hint="default"/>
      </w:rPr>
    </w:lvl>
    <w:lvl w:ilvl="8" w:tplc="BFDA9FF4" w:tentative="1">
      <w:start w:val="1"/>
      <w:numFmt w:val="bullet"/>
      <w:lvlText w:val=""/>
      <w:lvlJc w:val="left"/>
      <w:pPr>
        <w:tabs>
          <w:tab w:val="num" w:pos="6480"/>
        </w:tabs>
        <w:ind w:left="6480" w:hanging="360"/>
      </w:pPr>
      <w:rPr>
        <w:rFonts w:ascii="Wingdings" w:hAnsi="Wingdings" w:hint="default"/>
      </w:rPr>
    </w:lvl>
  </w:abstractNum>
  <w:abstractNum w:abstractNumId="1">
    <w:nsid w:val="08FF5F3D"/>
    <w:multiLevelType w:val="hybridMultilevel"/>
    <w:tmpl w:val="008693E6"/>
    <w:lvl w:ilvl="0" w:tplc="BBDC7FBC">
      <w:start w:val="1"/>
      <w:numFmt w:val="bullet"/>
      <w:lvlText w:val=""/>
      <w:lvlJc w:val="left"/>
      <w:pPr>
        <w:tabs>
          <w:tab w:val="num" w:pos="720"/>
        </w:tabs>
        <w:ind w:left="720" w:hanging="360"/>
      </w:pPr>
      <w:rPr>
        <w:rFonts w:ascii="Wingdings" w:hAnsi="Wingdings" w:hint="default"/>
      </w:rPr>
    </w:lvl>
    <w:lvl w:ilvl="1" w:tplc="AF140988" w:tentative="1">
      <w:start w:val="1"/>
      <w:numFmt w:val="bullet"/>
      <w:lvlText w:val="o"/>
      <w:lvlJc w:val="left"/>
      <w:pPr>
        <w:tabs>
          <w:tab w:val="num" w:pos="1440"/>
        </w:tabs>
        <w:ind w:left="1440" w:hanging="360"/>
      </w:pPr>
      <w:rPr>
        <w:rFonts w:ascii="Courier New" w:hAnsi="Courier New" w:hint="default"/>
      </w:rPr>
    </w:lvl>
    <w:lvl w:ilvl="2" w:tplc="ECC27EF6" w:tentative="1">
      <w:start w:val="1"/>
      <w:numFmt w:val="bullet"/>
      <w:lvlText w:val=""/>
      <w:lvlJc w:val="left"/>
      <w:pPr>
        <w:tabs>
          <w:tab w:val="num" w:pos="2160"/>
        </w:tabs>
        <w:ind w:left="2160" w:hanging="360"/>
      </w:pPr>
      <w:rPr>
        <w:rFonts w:ascii="Wingdings" w:hAnsi="Wingdings" w:hint="default"/>
      </w:rPr>
    </w:lvl>
    <w:lvl w:ilvl="3" w:tplc="160ABFF2" w:tentative="1">
      <w:start w:val="1"/>
      <w:numFmt w:val="bullet"/>
      <w:lvlText w:val=""/>
      <w:lvlJc w:val="left"/>
      <w:pPr>
        <w:tabs>
          <w:tab w:val="num" w:pos="2880"/>
        </w:tabs>
        <w:ind w:left="2880" w:hanging="360"/>
      </w:pPr>
      <w:rPr>
        <w:rFonts w:ascii="Symbol" w:hAnsi="Symbol" w:hint="default"/>
      </w:rPr>
    </w:lvl>
    <w:lvl w:ilvl="4" w:tplc="38CC6882" w:tentative="1">
      <w:start w:val="1"/>
      <w:numFmt w:val="bullet"/>
      <w:lvlText w:val="o"/>
      <w:lvlJc w:val="left"/>
      <w:pPr>
        <w:tabs>
          <w:tab w:val="num" w:pos="3600"/>
        </w:tabs>
        <w:ind w:left="3600" w:hanging="360"/>
      </w:pPr>
      <w:rPr>
        <w:rFonts w:ascii="Courier New" w:hAnsi="Courier New" w:hint="default"/>
      </w:rPr>
    </w:lvl>
    <w:lvl w:ilvl="5" w:tplc="D8B88C38" w:tentative="1">
      <w:start w:val="1"/>
      <w:numFmt w:val="bullet"/>
      <w:lvlText w:val=""/>
      <w:lvlJc w:val="left"/>
      <w:pPr>
        <w:tabs>
          <w:tab w:val="num" w:pos="4320"/>
        </w:tabs>
        <w:ind w:left="4320" w:hanging="360"/>
      </w:pPr>
      <w:rPr>
        <w:rFonts w:ascii="Wingdings" w:hAnsi="Wingdings" w:hint="default"/>
      </w:rPr>
    </w:lvl>
    <w:lvl w:ilvl="6" w:tplc="EACAFC8A" w:tentative="1">
      <w:start w:val="1"/>
      <w:numFmt w:val="bullet"/>
      <w:lvlText w:val=""/>
      <w:lvlJc w:val="left"/>
      <w:pPr>
        <w:tabs>
          <w:tab w:val="num" w:pos="5040"/>
        </w:tabs>
        <w:ind w:left="5040" w:hanging="360"/>
      </w:pPr>
      <w:rPr>
        <w:rFonts w:ascii="Symbol" w:hAnsi="Symbol" w:hint="default"/>
      </w:rPr>
    </w:lvl>
    <w:lvl w:ilvl="7" w:tplc="F520937E" w:tentative="1">
      <w:start w:val="1"/>
      <w:numFmt w:val="bullet"/>
      <w:lvlText w:val="o"/>
      <w:lvlJc w:val="left"/>
      <w:pPr>
        <w:tabs>
          <w:tab w:val="num" w:pos="5760"/>
        </w:tabs>
        <w:ind w:left="5760" w:hanging="360"/>
      </w:pPr>
      <w:rPr>
        <w:rFonts w:ascii="Courier New" w:hAnsi="Courier New" w:hint="default"/>
      </w:rPr>
    </w:lvl>
    <w:lvl w:ilvl="8" w:tplc="D91A5B32" w:tentative="1">
      <w:start w:val="1"/>
      <w:numFmt w:val="bullet"/>
      <w:lvlText w:val=""/>
      <w:lvlJc w:val="left"/>
      <w:pPr>
        <w:tabs>
          <w:tab w:val="num" w:pos="6480"/>
        </w:tabs>
        <w:ind w:left="6480" w:hanging="360"/>
      </w:pPr>
      <w:rPr>
        <w:rFonts w:ascii="Wingdings" w:hAnsi="Wingdings" w:hint="default"/>
      </w:rPr>
    </w:lvl>
  </w:abstractNum>
  <w:abstractNum w:abstractNumId="2">
    <w:nsid w:val="0DDE3780"/>
    <w:multiLevelType w:val="hybridMultilevel"/>
    <w:tmpl w:val="B0D6B430"/>
    <w:lvl w:ilvl="0" w:tplc="BA5C0604">
      <w:start w:val="1"/>
      <w:numFmt w:val="bullet"/>
      <w:lvlText w:val=""/>
      <w:lvlJc w:val="left"/>
      <w:pPr>
        <w:tabs>
          <w:tab w:val="num" w:pos="720"/>
        </w:tabs>
        <w:ind w:left="720" w:hanging="360"/>
      </w:pPr>
      <w:rPr>
        <w:rFonts w:ascii="Wingdings" w:hAnsi="Wingdings" w:hint="default"/>
      </w:rPr>
    </w:lvl>
    <w:lvl w:ilvl="1" w:tplc="0426973A" w:tentative="1">
      <w:start w:val="1"/>
      <w:numFmt w:val="bullet"/>
      <w:lvlText w:val="o"/>
      <w:lvlJc w:val="left"/>
      <w:pPr>
        <w:tabs>
          <w:tab w:val="num" w:pos="1440"/>
        </w:tabs>
        <w:ind w:left="1440" w:hanging="360"/>
      </w:pPr>
      <w:rPr>
        <w:rFonts w:ascii="Courier New" w:hAnsi="Courier New" w:hint="default"/>
      </w:rPr>
    </w:lvl>
    <w:lvl w:ilvl="2" w:tplc="2502105C" w:tentative="1">
      <w:start w:val="1"/>
      <w:numFmt w:val="bullet"/>
      <w:lvlText w:val=""/>
      <w:lvlJc w:val="left"/>
      <w:pPr>
        <w:tabs>
          <w:tab w:val="num" w:pos="2160"/>
        </w:tabs>
        <w:ind w:left="2160" w:hanging="360"/>
      </w:pPr>
      <w:rPr>
        <w:rFonts w:ascii="Wingdings" w:hAnsi="Wingdings" w:hint="default"/>
      </w:rPr>
    </w:lvl>
    <w:lvl w:ilvl="3" w:tplc="EA544F1C" w:tentative="1">
      <w:start w:val="1"/>
      <w:numFmt w:val="bullet"/>
      <w:lvlText w:val=""/>
      <w:lvlJc w:val="left"/>
      <w:pPr>
        <w:tabs>
          <w:tab w:val="num" w:pos="2880"/>
        </w:tabs>
        <w:ind w:left="2880" w:hanging="360"/>
      </w:pPr>
      <w:rPr>
        <w:rFonts w:ascii="Symbol" w:hAnsi="Symbol" w:hint="default"/>
      </w:rPr>
    </w:lvl>
    <w:lvl w:ilvl="4" w:tplc="3E5CDC1E" w:tentative="1">
      <w:start w:val="1"/>
      <w:numFmt w:val="bullet"/>
      <w:lvlText w:val="o"/>
      <w:lvlJc w:val="left"/>
      <w:pPr>
        <w:tabs>
          <w:tab w:val="num" w:pos="3600"/>
        </w:tabs>
        <w:ind w:left="3600" w:hanging="360"/>
      </w:pPr>
      <w:rPr>
        <w:rFonts w:ascii="Courier New" w:hAnsi="Courier New" w:hint="default"/>
      </w:rPr>
    </w:lvl>
    <w:lvl w:ilvl="5" w:tplc="11C2C3C2" w:tentative="1">
      <w:start w:val="1"/>
      <w:numFmt w:val="bullet"/>
      <w:lvlText w:val=""/>
      <w:lvlJc w:val="left"/>
      <w:pPr>
        <w:tabs>
          <w:tab w:val="num" w:pos="4320"/>
        </w:tabs>
        <w:ind w:left="4320" w:hanging="360"/>
      </w:pPr>
      <w:rPr>
        <w:rFonts w:ascii="Wingdings" w:hAnsi="Wingdings" w:hint="default"/>
      </w:rPr>
    </w:lvl>
    <w:lvl w:ilvl="6" w:tplc="978EC274" w:tentative="1">
      <w:start w:val="1"/>
      <w:numFmt w:val="bullet"/>
      <w:lvlText w:val=""/>
      <w:lvlJc w:val="left"/>
      <w:pPr>
        <w:tabs>
          <w:tab w:val="num" w:pos="5040"/>
        </w:tabs>
        <w:ind w:left="5040" w:hanging="360"/>
      </w:pPr>
      <w:rPr>
        <w:rFonts w:ascii="Symbol" w:hAnsi="Symbol" w:hint="default"/>
      </w:rPr>
    </w:lvl>
    <w:lvl w:ilvl="7" w:tplc="7204945C" w:tentative="1">
      <w:start w:val="1"/>
      <w:numFmt w:val="bullet"/>
      <w:lvlText w:val="o"/>
      <w:lvlJc w:val="left"/>
      <w:pPr>
        <w:tabs>
          <w:tab w:val="num" w:pos="5760"/>
        </w:tabs>
        <w:ind w:left="5760" w:hanging="360"/>
      </w:pPr>
      <w:rPr>
        <w:rFonts w:ascii="Courier New" w:hAnsi="Courier New" w:hint="default"/>
      </w:rPr>
    </w:lvl>
    <w:lvl w:ilvl="8" w:tplc="342E3EDE" w:tentative="1">
      <w:start w:val="1"/>
      <w:numFmt w:val="bullet"/>
      <w:lvlText w:val=""/>
      <w:lvlJc w:val="left"/>
      <w:pPr>
        <w:tabs>
          <w:tab w:val="num" w:pos="6480"/>
        </w:tabs>
        <w:ind w:left="6480" w:hanging="360"/>
      </w:pPr>
      <w:rPr>
        <w:rFonts w:ascii="Wingdings" w:hAnsi="Wingdings" w:hint="default"/>
      </w:rPr>
    </w:lvl>
  </w:abstractNum>
  <w:abstractNum w:abstractNumId="3">
    <w:nsid w:val="1A491D73"/>
    <w:multiLevelType w:val="hybridMultilevel"/>
    <w:tmpl w:val="D1927638"/>
    <w:lvl w:ilvl="0" w:tplc="EE8281F4">
      <w:start w:val="1"/>
      <w:numFmt w:val="bullet"/>
      <w:lvlText w:val=""/>
      <w:lvlJc w:val="left"/>
      <w:pPr>
        <w:tabs>
          <w:tab w:val="num" w:pos="720"/>
        </w:tabs>
        <w:ind w:left="720" w:hanging="360"/>
      </w:pPr>
      <w:rPr>
        <w:rFonts w:ascii="Wingdings" w:hAnsi="Wingdings" w:hint="default"/>
      </w:rPr>
    </w:lvl>
    <w:lvl w:ilvl="1" w:tplc="EE085D4C" w:tentative="1">
      <w:start w:val="1"/>
      <w:numFmt w:val="bullet"/>
      <w:lvlText w:val="o"/>
      <w:lvlJc w:val="left"/>
      <w:pPr>
        <w:tabs>
          <w:tab w:val="num" w:pos="1440"/>
        </w:tabs>
        <w:ind w:left="1440" w:hanging="360"/>
      </w:pPr>
      <w:rPr>
        <w:rFonts w:ascii="Courier New" w:hAnsi="Courier New" w:hint="default"/>
      </w:rPr>
    </w:lvl>
    <w:lvl w:ilvl="2" w:tplc="B1E8B9D6" w:tentative="1">
      <w:start w:val="1"/>
      <w:numFmt w:val="bullet"/>
      <w:lvlText w:val=""/>
      <w:lvlJc w:val="left"/>
      <w:pPr>
        <w:tabs>
          <w:tab w:val="num" w:pos="2160"/>
        </w:tabs>
        <w:ind w:left="2160" w:hanging="360"/>
      </w:pPr>
      <w:rPr>
        <w:rFonts w:ascii="Wingdings" w:hAnsi="Wingdings" w:hint="default"/>
      </w:rPr>
    </w:lvl>
    <w:lvl w:ilvl="3" w:tplc="D30AA6F2" w:tentative="1">
      <w:start w:val="1"/>
      <w:numFmt w:val="bullet"/>
      <w:lvlText w:val=""/>
      <w:lvlJc w:val="left"/>
      <w:pPr>
        <w:tabs>
          <w:tab w:val="num" w:pos="2880"/>
        </w:tabs>
        <w:ind w:left="2880" w:hanging="360"/>
      </w:pPr>
      <w:rPr>
        <w:rFonts w:ascii="Symbol" w:hAnsi="Symbol" w:hint="default"/>
      </w:rPr>
    </w:lvl>
    <w:lvl w:ilvl="4" w:tplc="2AC08D6C" w:tentative="1">
      <w:start w:val="1"/>
      <w:numFmt w:val="bullet"/>
      <w:lvlText w:val="o"/>
      <w:lvlJc w:val="left"/>
      <w:pPr>
        <w:tabs>
          <w:tab w:val="num" w:pos="3600"/>
        </w:tabs>
        <w:ind w:left="3600" w:hanging="360"/>
      </w:pPr>
      <w:rPr>
        <w:rFonts w:ascii="Courier New" w:hAnsi="Courier New" w:hint="default"/>
      </w:rPr>
    </w:lvl>
    <w:lvl w:ilvl="5" w:tplc="D392468A" w:tentative="1">
      <w:start w:val="1"/>
      <w:numFmt w:val="bullet"/>
      <w:lvlText w:val=""/>
      <w:lvlJc w:val="left"/>
      <w:pPr>
        <w:tabs>
          <w:tab w:val="num" w:pos="4320"/>
        </w:tabs>
        <w:ind w:left="4320" w:hanging="360"/>
      </w:pPr>
      <w:rPr>
        <w:rFonts w:ascii="Wingdings" w:hAnsi="Wingdings" w:hint="default"/>
      </w:rPr>
    </w:lvl>
    <w:lvl w:ilvl="6" w:tplc="6E08BBDA" w:tentative="1">
      <w:start w:val="1"/>
      <w:numFmt w:val="bullet"/>
      <w:lvlText w:val=""/>
      <w:lvlJc w:val="left"/>
      <w:pPr>
        <w:tabs>
          <w:tab w:val="num" w:pos="5040"/>
        </w:tabs>
        <w:ind w:left="5040" w:hanging="360"/>
      </w:pPr>
      <w:rPr>
        <w:rFonts w:ascii="Symbol" w:hAnsi="Symbol" w:hint="default"/>
      </w:rPr>
    </w:lvl>
    <w:lvl w:ilvl="7" w:tplc="17DEF464" w:tentative="1">
      <w:start w:val="1"/>
      <w:numFmt w:val="bullet"/>
      <w:lvlText w:val="o"/>
      <w:lvlJc w:val="left"/>
      <w:pPr>
        <w:tabs>
          <w:tab w:val="num" w:pos="5760"/>
        </w:tabs>
        <w:ind w:left="5760" w:hanging="360"/>
      </w:pPr>
      <w:rPr>
        <w:rFonts w:ascii="Courier New" w:hAnsi="Courier New" w:hint="default"/>
      </w:rPr>
    </w:lvl>
    <w:lvl w:ilvl="8" w:tplc="3C7E242E" w:tentative="1">
      <w:start w:val="1"/>
      <w:numFmt w:val="bullet"/>
      <w:lvlText w:val=""/>
      <w:lvlJc w:val="left"/>
      <w:pPr>
        <w:tabs>
          <w:tab w:val="num" w:pos="6480"/>
        </w:tabs>
        <w:ind w:left="6480" w:hanging="360"/>
      </w:pPr>
      <w:rPr>
        <w:rFonts w:ascii="Wingdings" w:hAnsi="Wingdings" w:hint="default"/>
      </w:rPr>
    </w:lvl>
  </w:abstractNum>
  <w:abstractNum w:abstractNumId="4">
    <w:nsid w:val="1D184890"/>
    <w:multiLevelType w:val="hybridMultilevel"/>
    <w:tmpl w:val="F49817E8"/>
    <w:lvl w:ilvl="0" w:tplc="0AD870EE">
      <w:start w:val="1"/>
      <w:numFmt w:val="decimal"/>
      <w:lvlText w:val="%1"/>
      <w:lvlJc w:val="left"/>
      <w:pPr>
        <w:tabs>
          <w:tab w:val="num" w:pos="720"/>
        </w:tabs>
        <w:ind w:left="720" w:hanging="360"/>
      </w:pPr>
      <w:rPr>
        <w:rFonts w:ascii="Arial" w:eastAsia="Times New Roman" w:hAnsi="Arial" w:cs="Times New Roman"/>
      </w:rPr>
    </w:lvl>
    <w:lvl w:ilvl="1" w:tplc="C75A4650" w:tentative="1">
      <w:start w:val="1"/>
      <w:numFmt w:val="bullet"/>
      <w:lvlText w:val="o"/>
      <w:lvlJc w:val="left"/>
      <w:pPr>
        <w:tabs>
          <w:tab w:val="num" w:pos="1440"/>
        </w:tabs>
        <w:ind w:left="1440" w:hanging="360"/>
      </w:pPr>
      <w:rPr>
        <w:rFonts w:ascii="Courier New" w:hAnsi="Courier New" w:hint="default"/>
      </w:rPr>
    </w:lvl>
    <w:lvl w:ilvl="2" w:tplc="EA2425EE" w:tentative="1">
      <w:start w:val="1"/>
      <w:numFmt w:val="bullet"/>
      <w:lvlText w:val=""/>
      <w:lvlJc w:val="left"/>
      <w:pPr>
        <w:tabs>
          <w:tab w:val="num" w:pos="2160"/>
        </w:tabs>
        <w:ind w:left="2160" w:hanging="360"/>
      </w:pPr>
      <w:rPr>
        <w:rFonts w:ascii="Wingdings" w:hAnsi="Wingdings" w:hint="default"/>
      </w:rPr>
    </w:lvl>
    <w:lvl w:ilvl="3" w:tplc="A8F66DF0" w:tentative="1">
      <w:start w:val="1"/>
      <w:numFmt w:val="bullet"/>
      <w:lvlText w:val=""/>
      <w:lvlJc w:val="left"/>
      <w:pPr>
        <w:tabs>
          <w:tab w:val="num" w:pos="2880"/>
        </w:tabs>
        <w:ind w:left="2880" w:hanging="360"/>
      </w:pPr>
      <w:rPr>
        <w:rFonts w:ascii="Symbol" w:hAnsi="Symbol" w:hint="default"/>
      </w:rPr>
    </w:lvl>
    <w:lvl w:ilvl="4" w:tplc="0382155C" w:tentative="1">
      <w:start w:val="1"/>
      <w:numFmt w:val="bullet"/>
      <w:lvlText w:val="o"/>
      <w:lvlJc w:val="left"/>
      <w:pPr>
        <w:tabs>
          <w:tab w:val="num" w:pos="3600"/>
        </w:tabs>
        <w:ind w:left="3600" w:hanging="360"/>
      </w:pPr>
      <w:rPr>
        <w:rFonts w:ascii="Courier New" w:hAnsi="Courier New" w:hint="default"/>
      </w:rPr>
    </w:lvl>
    <w:lvl w:ilvl="5" w:tplc="C5643DC2" w:tentative="1">
      <w:start w:val="1"/>
      <w:numFmt w:val="bullet"/>
      <w:lvlText w:val=""/>
      <w:lvlJc w:val="left"/>
      <w:pPr>
        <w:tabs>
          <w:tab w:val="num" w:pos="4320"/>
        </w:tabs>
        <w:ind w:left="4320" w:hanging="360"/>
      </w:pPr>
      <w:rPr>
        <w:rFonts w:ascii="Wingdings" w:hAnsi="Wingdings" w:hint="default"/>
      </w:rPr>
    </w:lvl>
    <w:lvl w:ilvl="6" w:tplc="CFDA60DA" w:tentative="1">
      <w:start w:val="1"/>
      <w:numFmt w:val="bullet"/>
      <w:lvlText w:val=""/>
      <w:lvlJc w:val="left"/>
      <w:pPr>
        <w:tabs>
          <w:tab w:val="num" w:pos="5040"/>
        </w:tabs>
        <w:ind w:left="5040" w:hanging="360"/>
      </w:pPr>
      <w:rPr>
        <w:rFonts w:ascii="Symbol" w:hAnsi="Symbol" w:hint="default"/>
      </w:rPr>
    </w:lvl>
    <w:lvl w:ilvl="7" w:tplc="08A88316" w:tentative="1">
      <w:start w:val="1"/>
      <w:numFmt w:val="bullet"/>
      <w:lvlText w:val="o"/>
      <w:lvlJc w:val="left"/>
      <w:pPr>
        <w:tabs>
          <w:tab w:val="num" w:pos="5760"/>
        </w:tabs>
        <w:ind w:left="5760" w:hanging="360"/>
      </w:pPr>
      <w:rPr>
        <w:rFonts w:ascii="Courier New" w:hAnsi="Courier New" w:hint="default"/>
      </w:rPr>
    </w:lvl>
    <w:lvl w:ilvl="8" w:tplc="8B3CFD0E" w:tentative="1">
      <w:start w:val="1"/>
      <w:numFmt w:val="bullet"/>
      <w:lvlText w:val=""/>
      <w:lvlJc w:val="left"/>
      <w:pPr>
        <w:tabs>
          <w:tab w:val="num" w:pos="6480"/>
        </w:tabs>
        <w:ind w:left="6480" w:hanging="360"/>
      </w:pPr>
      <w:rPr>
        <w:rFonts w:ascii="Wingdings" w:hAnsi="Wingdings" w:hint="default"/>
      </w:rPr>
    </w:lvl>
  </w:abstractNum>
  <w:abstractNum w:abstractNumId="5">
    <w:nsid w:val="2F3672FF"/>
    <w:multiLevelType w:val="hybridMultilevel"/>
    <w:tmpl w:val="FD426E96"/>
    <w:lvl w:ilvl="0" w:tplc="01F458C4">
      <w:start w:val="1"/>
      <w:numFmt w:val="bullet"/>
      <w:lvlText w:val=""/>
      <w:lvlJc w:val="left"/>
      <w:pPr>
        <w:tabs>
          <w:tab w:val="num" w:pos="780"/>
        </w:tabs>
        <w:ind w:left="780" w:hanging="360"/>
      </w:pPr>
      <w:rPr>
        <w:rFonts w:ascii="Wingdings" w:hAnsi="Wingdings" w:hint="default"/>
      </w:rPr>
    </w:lvl>
    <w:lvl w:ilvl="1" w:tplc="D334219A" w:tentative="1">
      <w:start w:val="1"/>
      <w:numFmt w:val="bullet"/>
      <w:lvlText w:val="o"/>
      <w:lvlJc w:val="left"/>
      <w:pPr>
        <w:tabs>
          <w:tab w:val="num" w:pos="1500"/>
        </w:tabs>
        <w:ind w:left="1500" w:hanging="360"/>
      </w:pPr>
      <w:rPr>
        <w:rFonts w:ascii="Courier New" w:hAnsi="Courier New" w:hint="default"/>
      </w:rPr>
    </w:lvl>
    <w:lvl w:ilvl="2" w:tplc="68F4D72E" w:tentative="1">
      <w:start w:val="1"/>
      <w:numFmt w:val="bullet"/>
      <w:lvlText w:val=""/>
      <w:lvlJc w:val="left"/>
      <w:pPr>
        <w:tabs>
          <w:tab w:val="num" w:pos="2220"/>
        </w:tabs>
        <w:ind w:left="2220" w:hanging="360"/>
      </w:pPr>
      <w:rPr>
        <w:rFonts w:ascii="Wingdings" w:hAnsi="Wingdings" w:hint="default"/>
      </w:rPr>
    </w:lvl>
    <w:lvl w:ilvl="3" w:tplc="ABD80284" w:tentative="1">
      <w:start w:val="1"/>
      <w:numFmt w:val="bullet"/>
      <w:lvlText w:val=""/>
      <w:lvlJc w:val="left"/>
      <w:pPr>
        <w:tabs>
          <w:tab w:val="num" w:pos="2940"/>
        </w:tabs>
        <w:ind w:left="2940" w:hanging="360"/>
      </w:pPr>
      <w:rPr>
        <w:rFonts w:ascii="Symbol" w:hAnsi="Symbol" w:hint="default"/>
      </w:rPr>
    </w:lvl>
    <w:lvl w:ilvl="4" w:tplc="E8047F36" w:tentative="1">
      <w:start w:val="1"/>
      <w:numFmt w:val="bullet"/>
      <w:lvlText w:val="o"/>
      <w:lvlJc w:val="left"/>
      <w:pPr>
        <w:tabs>
          <w:tab w:val="num" w:pos="3660"/>
        </w:tabs>
        <w:ind w:left="3660" w:hanging="360"/>
      </w:pPr>
      <w:rPr>
        <w:rFonts w:ascii="Courier New" w:hAnsi="Courier New" w:hint="default"/>
      </w:rPr>
    </w:lvl>
    <w:lvl w:ilvl="5" w:tplc="BF06D6CC" w:tentative="1">
      <w:start w:val="1"/>
      <w:numFmt w:val="bullet"/>
      <w:lvlText w:val=""/>
      <w:lvlJc w:val="left"/>
      <w:pPr>
        <w:tabs>
          <w:tab w:val="num" w:pos="4380"/>
        </w:tabs>
        <w:ind w:left="4380" w:hanging="360"/>
      </w:pPr>
      <w:rPr>
        <w:rFonts w:ascii="Wingdings" w:hAnsi="Wingdings" w:hint="default"/>
      </w:rPr>
    </w:lvl>
    <w:lvl w:ilvl="6" w:tplc="D264C35A" w:tentative="1">
      <w:start w:val="1"/>
      <w:numFmt w:val="bullet"/>
      <w:lvlText w:val=""/>
      <w:lvlJc w:val="left"/>
      <w:pPr>
        <w:tabs>
          <w:tab w:val="num" w:pos="5100"/>
        </w:tabs>
        <w:ind w:left="5100" w:hanging="360"/>
      </w:pPr>
      <w:rPr>
        <w:rFonts w:ascii="Symbol" w:hAnsi="Symbol" w:hint="default"/>
      </w:rPr>
    </w:lvl>
    <w:lvl w:ilvl="7" w:tplc="0392576A" w:tentative="1">
      <w:start w:val="1"/>
      <w:numFmt w:val="bullet"/>
      <w:lvlText w:val="o"/>
      <w:lvlJc w:val="left"/>
      <w:pPr>
        <w:tabs>
          <w:tab w:val="num" w:pos="5820"/>
        </w:tabs>
        <w:ind w:left="5820" w:hanging="360"/>
      </w:pPr>
      <w:rPr>
        <w:rFonts w:ascii="Courier New" w:hAnsi="Courier New" w:hint="default"/>
      </w:rPr>
    </w:lvl>
    <w:lvl w:ilvl="8" w:tplc="D7B019FC" w:tentative="1">
      <w:start w:val="1"/>
      <w:numFmt w:val="bullet"/>
      <w:lvlText w:val=""/>
      <w:lvlJc w:val="left"/>
      <w:pPr>
        <w:tabs>
          <w:tab w:val="num" w:pos="6540"/>
        </w:tabs>
        <w:ind w:left="6540" w:hanging="360"/>
      </w:pPr>
      <w:rPr>
        <w:rFonts w:ascii="Wingdings" w:hAnsi="Wingdings" w:hint="default"/>
      </w:rPr>
    </w:lvl>
  </w:abstractNum>
  <w:abstractNum w:abstractNumId="6">
    <w:nsid w:val="37805A83"/>
    <w:multiLevelType w:val="hybridMultilevel"/>
    <w:tmpl w:val="2CECAE90"/>
    <w:lvl w:ilvl="0" w:tplc="0C487868">
      <w:start w:val="1"/>
      <w:numFmt w:val="bullet"/>
      <w:lvlText w:val=""/>
      <w:lvlJc w:val="left"/>
      <w:pPr>
        <w:tabs>
          <w:tab w:val="num" w:pos="720"/>
        </w:tabs>
        <w:ind w:left="720" w:hanging="360"/>
      </w:pPr>
      <w:rPr>
        <w:rFonts w:ascii="Wingdings" w:hAnsi="Wingdings" w:hint="default"/>
      </w:rPr>
    </w:lvl>
    <w:lvl w:ilvl="1" w:tplc="AA226866" w:tentative="1">
      <w:start w:val="1"/>
      <w:numFmt w:val="bullet"/>
      <w:lvlText w:val="o"/>
      <w:lvlJc w:val="left"/>
      <w:pPr>
        <w:tabs>
          <w:tab w:val="num" w:pos="1440"/>
        </w:tabs>
        <w:ind w:left="1440" w:hanging="360"/>
      </w:pPr>
      <w:rPr>
        <w:rFonts w:ascii="Courier New" w:hAnsi="Courier New" w:hint="default"/>
      </w:rPr>
    </w:lvl>
    <w:lvl w:ilvl="2" w:tplc="6C544B8A" w:tentative="1">
      <w:start w:val="1"/>
      <w:numFmt w:val="bullet"/>
      <w:lvlText w:val=""/>
      <w:lvlJc w:val="left"/>
      <w:pPr>
        <w:tabs>
          <w:tab w:val="num" w:pos="2160"/>
        </w:tabs>
        <w:ind w:left="2160" w:hanging="360"/>
      </w:pPr>
      <w:rPr>
        <w:rFonts w:ascii="Wingdings" w:hAnsi="Wingdings" w:hint="default"/>
      </w:rPr>
    </w:lvl>
    <w:lvl w:ilvl="3" w:tplc="4F168B6E" w:tentative="1">
      <w:start w:val="1"/>
      <w:numFmt w:val="bullet"/>
      <w:lvlText w:val=""/>
      <w:lvlJc w:val="left"/>
      <w:pPr>
        <w:tabs>
          <w:tab w:val="num" w:pos="2880"/>
        </w:tabs>
        <w:ind w:left="2880" w:hanging="360"/>
      </w:pPr>
      <w:rPr>
        <w:rFonts w:ascii="Symbol" w:hAnsi="Symbol" w:hint="default"/>
      </w:rPr>
    </w:lvl>
    <w:lvl w:ilvl="4" w:tplc="89F85FC6" w:tentative="1">
      <w:start w:val="1"/>
      <w:numFmt w:val="bullet"/>
      <w:lvlText w:val="o"/>
      <w:lvlJc w:val="left"/>
      <w:pPr>
        <w:tabs>
          <w:tab w:val="num" w:pos="3600"/>
        </w:tabs>
        <w:ind w:left="3600" w:hanging="360"/>
      </w:pPr>
      <w:rPr>
        <w:rFonts w:ascii="Courier New" w:hAnsi="Courier New" w:hint="default"/>
      </w:rPr>
    </w:lvl>
    <w:lvl w:ilvl="5" w:tplc="9C247F94" w:tentative="1">
      <w:start w:val="1"/>
      <w:numFmt w:val="bullet"/>
      <w:lvlText w:val=""/>
      <w:lvlJc w:val="left"/>
      <w:pPr>
        <w:tabs>
          <w:tab w:val="num" w:pos="4320"/>
        </w:tabs>
        <w:ind w:left="4320" w:hanging="360"/>
      </w:pPr>
      <w:rPr>
        <w:rFonts w:ascii="Wingdings" w:hAnsi="Wingdings" w:hint="default"/>
      </w:rPr>
    </w:lvl>
    <w:lvl w:ilvl="6" w:tplc="E0DCEE28" w:tentative="1">
      <w:start w:val="1"/>
      <w:numFmt w:val="bullet"/>
      <w:lvlText w:val=""/>
      <w:lvlJc w:val="left"/>
      <w:pPr>
        <w:tabs>
          <w:tab w:val="num" w:pos="5040"/>
        </w:tabs>
        <w:ind w:left="5040" w:hanging="360"/>
      </w:pPr>
      <w:rPr>
        <w:rFonts w:ascii="Symbol" w:hAnsi="Symbol" w:hint="default"/>
      </w:rPr>
    </w:lvl>
    <w:lvl w:ilvl="7" w:tplc="1AA6DC74" w:tentative="1">
      <w:start w:val="1"/>
      <w:numFmt w:val="bullet"/>
      <w:lvlText w:val="o"/>
      <w:lvlJc w:val="left"/>
      <w:pPr>
        <w:tabs>
          <w:tab w:val="num" w:pos="5760"/>
        </w:tabs>
        <w:ind w:left="5760" w:hanging="360"/>
      </w:pPr>
      <w:rPr>
        <w:rFonts w:ascii="Courier New" w:hAnsi="Courier New" w:hint="default"/>
      </w:rPr>
    </w:lvl>
    <w:lvl w:ilvl="8" w:tplc="C9680E34" w:tentative="1">
      <w:start w:val="1"/>
      <w:numFmt w:val="bullet"/>
      <w:lvlText w:val=""/>
      <w:lvlJc w:val="left"/>
      <w:pPr>
        <w:tabs>
          <w:tab w:val="num" w:pos="6480"/>
        </w:tabs>
        <w:ind w:left="6480" w:hanging="360"/>
      </w:pPr>
      <w:rPr>
        <w:rFonts w:ascii="Wingdings" w:hAnsi="Wingdings" w:hint="default"/>
      </w:rPr>
    </w:lvl>
  </w:abstractNum>
  <w:abstractNum w:abstractNumId="7">
    <w:nsid w:val="5CBE4033"/>
    <w:multiLevelType w:val="hybridMultilevel"/>
    <w:tmpl w:val="6E1CB1D0"/>
    <w:lvl w:ilvl="0" w:tplc="15781476">
      <w:start w:val="1"/>
      <w:numFmt w:val="decimal"/>
      <w:lvlText w:val="%1."/>
      <w:lvlJc w:val="left"/>
      <w:pPr>
        <w:tabs>
          <w:tab w:val="num" w:pos="360"/>
        </w:tabs>
        <w:ind w:left="360" w:hanging="360"/>
      </w:pPr>
      <w:rPr>
        <w:rFonts w:hint="default"/>
        <w:b w:val="0"/>
        <w:color w:val="auto"/>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DAC2115"/>
    <w:multiLevelType w:val="hybridMultilevel"/>
    <w:tmpl w:val="9E8256B0"/>
    <w:lvl w:ilvl="0" w:tplc="0A00146A">
      <w:start w:val="1"/>
      <w:numFmt w:val="bullet"/>
      <w:lvlText w:val=""/>
      <w:lvlJc w:val="left"/>
      <w:pPr>
        <w:tabs>
          <w:tab w:val="num" w:pos="780"/>
        </w:tabs>
        <w:ind w:left="780" w:hanging="360"/>
      </w:pPr>
      <w:rPr>
        <w:rFonts w:ascii="Wingdings" w:hAnsi="Wingdings" w:hint="default"/>
      </w:rPr>
    </w:lvl>
    <w:lvl w:ilvl="1" w:tplc="792AD90E" w:tentative="1">
      <w:start w:val="1"/>
      <w:numFmt w:val="bullet"/>
      <w:lvlText w:val="o"/>
      <w:lvlJc w:val="left"/>
      <w:pPr>
        <w:tabs>
          <w:tab w:val="num" w:pos="1500"/>
        </w:tabs>
        <w:ind w:left="1500" w:hanging="360"/>
      </w:pPr>
      <w:rPr>
        <w:rFonts w:ascii="Courier New" w:hAnsi="Courier New" w:hint="default"/>
      </w:rPr>
    </w:lvl>
    <w:lvl w:ilvl="2" w:tplc="979E1FBA" w:tentative="1">
      <w:start w:val="1"/>
      <w:numFmt w:val="bullet"/>
      <w:lvlText w:val=""/>
      <w:lvlJc w:val="left"/>
      <w:pPr>
        <w:tabs>
          <w:tab w:val="num" w:pos="2220"/>
        </w:tabs>
        <w:ind w:left="2220" w:hanging="360"/>
      </w:pPr>
      <w:rPr>
        <w:rFonts w:ascii="Wingdings" w:hAnsi="Wingdings" w:hint="default"/>
      </w:rPr>
    </w:lvl>
    <w:lvl w:ilvl="3" w:tplc="698A4098" w:tentative="1">
      <w:start w:val="1"/>
      <w:numFmt w:val="bullet"/>
      <w:lvlText w:val=""/>
      <w:lvlJc w:val="left"/>
      <w:pPr>
        <w:tabs>
          <w:tab w:val="num" w:pos="2940"/>
        </w:tabs>
        <w:ind w:left="2940" w:hanging="360"/>
      </w:pPr>
      <w:rPr>
        <w:rFonts w:ascii="Symbol" w:hAnsi="Symbol" w:hint="default"/>
      </w:rPr>
    </w:lvl>
    <w:lvl w:ilvl="4" w:tplc="8F4CBBF4" w:tentative="1">
      <w:start w:val="1"/>
      <w:numFmt w:val="bullet"/>
      <w:lvlText w:val="o"/>
      <w:lvlJc w:val="left"/>
      <w:pPr>
        <w:tabs>
          <w:tab w:val="num" w:pos="3660"/>
        </w:tabs>
        <w:ind w:left="3660" w:hanging="360"/>
      </w:pPr>
      <w:rPr>
        <w:rFonts w:ascii="Courier New" w:hAnsi="Courier New" w:hint="default"/>
      </w:rPr>
    </w:lvl>
    <w:lvl w:ilvl="5" w:tplc="2D209AAC" w:tentative="1">
      <w:start w:val="1"/>
      <w:numFmt w:val="bullet"/>
      <w:lvlText w:val=""/>
      <w:lvlJc w:val="left"/>
      <w:pPr>
        <w:tabs>
          <w:tab w:val="num" w:pos="4380"/>
        </w:tabs>
        <w:ind w:left="4380" w:hanging="360"/>
      </w:pPr>
      <w:rPr>
        <w:rFonts w:ascii="Wingdings" w:hAnsi="Wingdings" w:hint="default"/>
      </w:rPr>
    </w:lvl>
    <w:lvl w:ilvl="6" w:tplc="30F0CB34" w:tentative="1">
      <w:start w:val="1"/>
      <w:numFmt w:val="bullet"/>
      <w:lvlText w:val=""/>
      <w:lvlJc w:val="left"/>
      <w:pPr>
        <w:tabs>
          <w:tab w:val="num" w:pos="5100"/>
        </w:tabs>
        <w:ind w:left="5100" w:hanging="360"/>
      </w:pPr>
      <w:rPr>
        <w:rFonts w:ascii="Symbol" w:hAnsi="Symbol" w:hint="default"/>
      </w:rPr>
    </w:lvl>
    <w:lvl w:ilvl="7" w:tplc="1298B3D4" w:tentative="1">
      <w:start w:val="1"/>
      <w:numFmt w:val="bullet"/>
      <w:lvlText w:val="o"/>
      <w:lvlJc w:val="left"/>
      <w:pPr>
        <w:tabs>
          <w:tab w:val="num" w:pos="5820"/>
        </w:tabs>
        <w:ind w:left="5820" w:hanging="360"/>
      </w:pPr>
      <w:rPr>
        <w:rFonts w:ascii="Courier New" w:hAnsi="Courier New" w:hint="default"/>
      </w:rPr>
    </w:lvl>
    <w:lvl w:ilvl="8" w:tplc="3E9410CC" w:tentative="1">
      <w:start w:val="1"/>
      <w:numFmt w:val="bullet"/>
      <w:lvlText w:val=""/>
      <w:lvlJc w:val="left"/>
      <w:pPr>
        <w:tabs>
          <w:tab w:val="num" w:pos="6540"/>
        </w:tabs>
        <w:ind w:left="6540" w:hanging="360"/>
      </w:pPr>
      <w:rPr>
        <w:rFonts w:ascii="Wingdings" w:hAnsi="Wingdings" w:hint="default"/>
      </w:rPr>
    </w:lvl>
  </w:abstractNum>
  <w:abstractNum w:abstractNumId="9">
    <w:nsid w:val="6FD20983"/>
    <w:multiLevelType w:val="hybridMultilevel"/>
    <w:tmpl w:val="899A6DFC"/>
    <w:lvl w:ilvl="0" w:tplc="7BEED606">
      <w:start w:val="2"/>
      <w:numFmt w:val="decimal"/>
      <w:lvlText w:val="%1."/>
      <w:lvlJc w:val="left"/>
      <w:pPr>
        <w:tabs>
          <w:tab w:val="num" w:pos="720"/>
        </w:tabs>
        <w:ind w:left="720" w:hanging="360"/>
      </w:pPr>
      <w:rPr>
        <w:rFonts w:hint="default"/>
      </w:rPr>
    </w:lvl>
    <w:lvl w:ilvl="1" w:tplc="37865A00" w:tentative="1">
      <w:start w:val="1"/>
      <w:numFmt w:val="lowerLetter"/>
      <w:lvlText w:val="%2."/>
      <w:lvlJc w:val="left"/>
      <w:pPr>
        <w:tabs>
          <w:tab w:val="num" w:pos="1440"/>
        </w:tabs>
        <w:ind w:left="1440" w:hanging="360"/>
      </w:pPr>
    </w:lvl>
    <w:lvl w:ilvl="2" w:tplc="10B8D818" w:tentative="1">
      <w:start w:val="1"/>
      <w:numFmt w:val="lowerRoman"/>
      <w:lvlText w:val="%3."/>
      <w:lvlJc w:val="right"/>
      <w:pPr>
        <w:tabs>
          <w:tab w:val="num" w:pos="2160"/>
        </w:tabs>
        <w:ind w:left="2160" w:hanging="180"/>
      </w:pPr>
    </w:lvl>
    <w:lvl w:ilvl="3" w:tplc="AFBC3170" w:tentative="1">
      <w:start w:val="1"/>
      <w:numFmt w:val="decimal"/>
      <w:lvlText w:val="%4."/>
      <w:lvlJc w:val="left"/>
      <w:pPr>
        <w:tabs>
          <w:tab w:val="num" w:pos="2880"/>
        </w:tabs>
        <w:ind w:left="2880" w:hanging="360"/>
      </w:pPr>
    </w:lvl>
    <w:lvl w:ilvl="4" w:tplc="DEAAC258" w:tentative="1">
      <w:start w:val="1"/>
      <w:numFmt w:val="lowerLetter"/>
      <w:lvlText w:val="%5."/>
      <w:lvlJc w:val="left"/>
      <w:pPr>
        <w:tabs>
          <w:tab w:val="num" w:pos="3600"/>
        </w:tabs>
        <w:ind w:left="3600" w:hanging="360"/>
      </w:pPr>
    </w:lvl>
    <w:lvl w:ilvl="5" w:tplc="433EFB00" w:tentative="1">
      <w:start w:val="1"/>
      <w:numFmt w:val="lowerRoman"/>
      <w:lvlText w:val="%6."/>
      <w:lvlJc w:val="right"/>
      <w:pPr>
        <w:tabs>
          <w:tab w:val="num" w:pos="4320"/>
        </w:tabs>
        <w:ind w:left="4320" w:hanging="180"/>
      </w:pPr>
    </w:lvl>
    <w:lvl w:ilvl="6" w:tplc="EDD6DBFA" w:tentative="1">
      <w:start w:val="1"/>
      <w:numFmt w:val="decimal"/>
      <w:lvlText w:val="%7."/>
      <w:lvlJc w:val="left"/>
      <w:pPr>
        <w:tabs>
          <w:tab w:val="num" w:pos="5040"/>
        </w:tabs>
        <w:ind w:left="5040" w:hanging="360"/>
      </w:pPr>
    </w:lvl>
    <w:lvl w:ilvl="7" w:tplc="869239E0" w:tentative="1">
      <w:start w:val="1"/>
      <w:numFmt w:val="lowerLetter"/>
      <w:lvlText w:val="%8."/>
      <w:lvlJc w:val="left"/>
      <w:pPr>
        <w:tabs>
          <w:tab w:val="num" w:pos="5760"/>
        </w:tabs>
        <w:ind w:left="5760" w:hanging="360"/>
      </w:pPr>
    </w:lvl>
    <w:lvl w:ilvl="8" w:tplc="AAA6121C" w:tentative="1">
      <w:start w:val="1"/>
      <w:numFmt w:val="lowerRoman"/>
      <w:lvlText w:val="%9."/>
      <w:lvlJc w:val="right"/>
      <w:pPr>
        <w:tabs>
          <w:tab w:val="num" w:pos="6480"/>
        </w:tabs>
        <w:ind w:left="6480" w:hanging="180"/>
      </w:pPr>
    </w:lvl>
  </w:abstractNum>
  <w:abstractNum w:abstractNumId="10">
    <w:nsid w:val="71075E94"/>
    <w:multiLevelType w:val="hybridMultilevel"/>
    <w:tmpl w:val="1B8C1AA8"/>
    <w:lvl w:ilvl="0" w:tplc="A57AD83A">
      <w:start w:val="1"/>
      <w:numFmt w:val="bullet"/>
      <w:lvlText w:val=""/>
      <w:lvlJc w:val="left"/>
      <w:pPr>
        <w:tabs>
          <w:tab w:val="num" w:pos="720"/>
        </w:tabs>
        <w:ind w:left="720" w:hanging="360"/>
      </w:pPr>
      <w:rPr>
        <w:rFonts w:ascii="Wingdings" w:hAnsi="Wingdings" w:hint="default"/>
      </w:rPr>
    </w:lvl>
    <w:lvl w:ilvl="1" w:tplc="A9407CB4" w:tentative="1">
      <w:start w:val="1"/>
      <w:numFmt w:val="bullet"/>
      <w:lvlText w:val="o"/>
      <w:lvlJc w:val="left"/>
      <w:pPr>
        <w:tabs>
          <w:tab w:val="num" w:pos="1440"/>
        </w:tabs>
        <w:ind w:left="1440" w:hanging="360"/>
      </w:pPr>
      <w:rPr>
        <w:rFonts w:ascii="Courier New" w:hAnsi="Courier New" w:hint="default"/>
      </w:rPr>
    </w:lvl>
    <w:lvl w:ilvl="2" w:tplc="82A8D3F2" w:tentative="1">
      <w:start w:val="1"/>
      <w:numFmt w:val="bullet"/>
      <w:lvlText w:val=""/>
      <w:lvlJc w:val="left"/>
      <w:pPr>
        <w:tabs>
          <w:tab w:val="num" w:pos="2160"/>
        </w:tabs>
        <w:ind w:left="2160" w:hanging="360"/>
      </w:pPr>
      <w:rPr>
        <w:rFonts w:ascii="Wingdings" w:hAnsi="Wingdings" w:hint="default"/>
      </w:rPr>
    </w:lvl>
    <w:lvl w:ilvl="3" w:tplc="6716496A" w:tentative="1">
      <w:start w:val="1"/>
      <w:numFmt w:val="bullet"/>
      <w:lvlText w:val=""/>
      <w:lvlJc w:val="left"/>
      <w:pPr>
        <w:tabs>
          <w:tab w:val="num" w:pos="2880"/>
        </w:tabs>
        <w:ind w:left="2880" w:hanging="360"/>
      </w:pPr>
      <w:rPr>
        <w:rFonts w:ascii="Symbol" w:hAnsi="Symbol" w:hint="default"/>
      </w:rPr>
    </w:lvl>
    <w:lvl w:ilvl="4" w:tplc="C0D2CD0E" w:tentative="1">
      <w:start w:val="1"/>
      <w:numFmt w:val="bullet"/>
      <w:lvlText w:val="o"/>
      <w:lvlJc w:val="left"/>
      <w:pPr>
        <w:tabs>
          <w:tab w:val="num" w:pos="3600"/>
        </w:tabs>
        <w:ind w:left="3600" w:hanging="360"/>
      </w:pPr>
      <w:rPr>
        <w:rFonts w:ascii="Courier New" w:hAnsi="Courier New" w:hint="default"/>
      </w:rPr>
    </w:lvl>
    <w:lvl w:ilvl="5" w:tplc="3EE64B38" w:tentative="1">
      <w:start w:val="1"/>
      <w:numFmt w:val="bullet"/>
      <w:lvlText w:val=""/>
      <w:lvlJc w:val="left"/>
      <w:pPr>
        <w:tabs>
          <w:tab w:val="num" w:pos="4320"/>
        </w:tabs>
        <w:ind w:left="4320" w:hanging="360"/>
      </w:pPr>
      <w:rPr>
        <w:rFonts w:ascii="Wingdings" w:hAnsi="Wingdings" w:hint="default"/>
      </w:rPr>
    </w:lvl>
    <w:lvl w:ilvl="6" w:tplc="FCA6FFEA" w:tentative="1">
      <w:start w:val="1"/>
      <w:numFmt w:val="bullet"/>
      <w:lvlText w:val=""/>
      <w:lvlJc w:val="left"/>
      <w:pPr>
        <w:tabs>
          <w:tab w:val="num" w:pos="5040"/>
        </w:tabs>
        <w:ind w:left="5040" w:hanging="360"/>
      </w:pPr>
      <w:rPr>
        <w:rFonts w:ascii="Symbol" w:hAnsi="Symbol" w:hint="default"/>
      </w:rPr>
    </w:lvl>
    <w:lvl w:ilvl="7" w:tplc="74264ACE" w:tentative="1">
      <w:start w:val="1"/>
      <w:numFmt w:val="bullet"/>
      <w:lvlText w:val="o"/>
      <w:lvlJc w:val="left"/>
      <w:pPr>
        <w:tabs>
          <w:tab w:val="num" w:pos="5760"/>
        </w:tabs>
        <w:ind w:left="5760" w:hanging="360"/>
      </w:pPr>
      <w:rPr>
        <w:rFonts w:ascii="Courier New" w:hAnsi="Courier New" w:hint="default"/>
      </w:rPr>
    </w:lvl>
    <w:lvl w:ilvl="8" w:tplc="3724DD8A" w:tentative="1">
      <w:start w:val="1"/>
      <w:numFmt w:val="bullet"/>
      <w:lvlText w:val=""/>
      <w:lvlJc w:val="left"/>
      <w:pPr>
        <w:tabs>
          <w:tab w:val="num" w:pos="6480"/>
        </w:tabs>
        <w:ind w:left="6480" w:hanging="360"/>
      </w:pPr>
      <w:rPr>
        <w:rFonts w:ascii="Wingdings" w:hAnsi="Wingdings" w:hint="default"/>
      </w:rPr>
    </w:lvl>
  </w:abstractNum>
  <w:abstractNum w:abstractNumId="11">
    <w:nsid w:val="768E6C26"/>
    <w:multiLevelType w:val="hybridMultilevel"/>
    <w:tmpl w:val="7BC21D3E"/>
    <w:lvl w:ilvl="0" w:tplc="FE36FC18">
      <w:start w:val="1"/>
      <w:numFmt w:val="bullet"/>
      <w:lvlText w:val=""/>
      <w:lvlJc w:val="left"/>
      <w:pPr>
        <w:tabs>
          <w:tab w:val="num" w:pos="720"/>
        </w:tabs>
        <w:ind w:left="720" w:hanging="360"/>
      </w:pPr>
      <w:rPr>
        <w:rFonts w:ascii="Wingdings" w:hAnsi="Wingdings" w:hint="default"/>
      </w:rPr>
    </w:lvl>
    <w:lvl w:ilvl="1" w:tplc="DB723470" w:tentative="1">
      <w:start w:val="1"/>
      <w:numFmt w:val="bullet"/>
      <w:lvlText w:val="o"/>
      <w:lvlJc w:val="left"/>
      <w:pPr>
        <w:tabs>
          <w:tab w:val="num" w:pos="1440"/>
        </w:tabs>
        <w:ind w:left="1440" w:hanging="360"/>
      </w:pPr>
      <w:rPr>
        <w:rFonts w:ascii="Courier New" w:hAnsi="Courier New" w:hint="default"/>
      </w:rPr>
    </w:lvl>
    <w:lvl w:ilvl="2" w:tplc="339AEB0E" w:tentative="1">
      <w:start w:val="1"/>
      <w:numFmt w:val="bullet"/>
      <w:lvlText w:val=""/>
      <w:lvlJc w:val="left"/>
      <w:pPr>
        <w:tabs>
          <w:tab w:val="num" w:pos="2160"/>
        </w:tabs>
        <w:ind w:left="2160" w:hanging="360"/>
      </w:pPr>
      <w:rPr>
        <w:rFonts w:ascii="Wingdings" w:hAnsi="Wingdings" w:hint="default"/>
      </w:rPr>
    </w:lvl>
    <w:lvl w:ilvl="3" w:tplc="27903BEA" w:tentative="1">
      <w:start w:val="1"/>
      <w:numFmt w:val="bullet"/>
      <w:lvlText w:val=""/>
      <w:lvlJc w:val="left"/>
      <w:pPr>
        <w:tabs>
          <w:tab w:val="num" w:pos="2880"/>
        </w:tabs>
        <w:ind w:left="2880" w:hanging="360"/>
      </w:pPr>
      <w:rPr>
        <w:rFonts w:ascii="Symbol" w:hAnsi="Symbol" w:hint="default"/>
      </w:rPr>
    </w:lvl>
    <w:lvl w:ilvl="4" w:tplc="0010A116" w:tentative="1">
      <w:start w:val="1"/>
      <w:numFmt w:val="bullet"/>
      <w:lvlText w:val="o"/>
      <w:lvlJc w:val="left"/>
      <w:pPr>
        <w:tabs>
          <w:tab w:val="num" w:pos="3600"/>
        </w:tabs>
        <w:ind w:left="3600" w:hanging="360"/>
      </w:pPr>
      <w:rPr>
        <w:rFonts w:ascii="Courier New" w:hAnsi="Courier New" w:hint="default"/>
      </w:rPr>
    </w:lvl>
    <w:lvl w:ilvl="5" w:tplc="66A41E9C" w:tentative="1">
      <w:start w:val="1"/>
      <w:numFmt w:val="bullet"/>
      <w:lvlText w:val=""/>
      <w:lvlJc w:val="left"/>
      <w:pPr>
        <w:tabs>
          <w:tab w:val="num" w:pos="4320"/>
        </w:tabs>
        <w:ind w:left="4320" w:hanging="360"/>
      </w:pPr>
      <w:rPr>
        <w:rFonts w:ascii="Wingdings" w:hAnsi="Wingdings" w:hint="default"/>
      </w:rPr>
    </w:lvl>
    <w:lvl w:ilvl="6" w:tplc="AB127B78" w:tentative="1">
      <w:start w:val="1"/>
      <w:numFmt w:val="bullet"/>
      <w:lvlText w:val=""/>
      <w:lvlJc w:val="left"/>
      <w:pPr>
        <w:tabs>
          <w:tab w:val="num" w:pos="5040"/>
        </w:tabs>
        <w:ind w:left="5040" w:hanging="360"/>
      </w:pPr>
      <w:rPr>
        <w:rFonts w:ascii="Symbol" w:hAnsi="Symbol" w:hint="default"/>
      </w:rPr>
    </w:lvl>
    <w:lvl w:ilvl="7" w:tplc="11543F9A" w:tentative="1">
      <w:start w:val="1"/>
      <w:numFmt w:val="bullet"/>
      <w:lvlText w:val="o"/>
      <w:lvlJc w:val="left"/>
      <w:pPr>
        <w:tabs>
          <w:tab w:val="num" w:pos="5760"/>
        </w:tabs>
        <w:ind w:left="5760" w:hanging="360"/>
      </w:pPr>
      <w:rPr>
        <w:rFonts w:ascii="Courier New" w:hAnsi="Courier New" w:hint="default"/>
      </w:rPr>
    </w:lvl>
    <w:lvl w:ilvl="8" w:tplc="4756FBC4" w:tentative="1">
      <w:start w:val="1"/>
      <w:numFmt w:val="bullet"/>
      <w:lvlText w:val=""/>
      <w:lvlJc w:val="left"/>
      <w:pPr>
        <w:tabs>
          <w:tab w:val="num" w:pos="6480"/>
        </w:tabs>
        <w:ind w:left="6480" w:hanging="360"/>
      </w:pPr>
      <w:rPr>
        <w:rFonts w:ascii="Wingdings" w:hAnsi="Wingdings" w:hint="default"/>
      </w:rPr>
    </w:lvl>
  </w:abstractNum>
  <w:abstractNum w:abstractNumId="12">
    <w:nsid w:val="7DB85630"/>
    <w:multiLevelType w:val="hybridMultilevel"/>
    <w:tmpl w:val="5EA2F1DE"/>
    <w:lvl w:ilvl="0" w:tplc="43544172">
      <w:start w:val="1"/>
      <w:numFmt w:val="bullet"/>
      <w:lvlText w:val=""/>
      <w:lvlJc w:val="left"/>
      <w:pPr>
        <w:tabs>
          <w:tab w:val="num" w:pos="720"/>
        </w:tabs>
        <w:ind w:left="720" w:hanging="360"/>
      </w:pPr>
      <w:rPr>
        <w:rFonts w:ascii="Wingdings" w:hAnsi="Wingdings" w:hint="default"/>
      </w:rPr>
    </w:lvl>
    <w:lvl w:ilvl="1" w:tplc="031CC56C" w:tentative="1">
      <w:start w:val="1"/>
      <w:numFmt w:val="bullet"/>
      <w:lvlText w:val="o"/>
      <w:lvlJc w:val="left"/>
      <w:pPr>
        <w:tabs>
          <w:tab w:val="num" w:pos="1440"/>
        </w:tabs>
        <w:ind w:left="1440" w:hanging="360"/>
      </w:pPr>
      <w:rPr>
        <w:rFonts w:ascii="Courier New" w:hAnsi="Courier New" w:hint="default"/>
      </w:rPr>
    </w:lvl>
    <w:lvl w:ilvl="2" w:tplc="4C64F21A" w:tentative="1">
      <w:start w:val="1"/>
      <w:numFmt w:val="bullet"/>
      <w:lvlText w:val=""/>
      <w:lvlJc w:val="left"/>
      <w:pPr>
        <w:tabs>
          <w:tab w:val="num" w:pos="2160"/>
        </w:tabs>
        <w:ind w:left="2160" w:hanging="360"/>
      </w:pPr>
      <w:rPr>
        <w:rFonts w:ascii="Wingdings" w:hAnsi="Wingdings" w:hint="default"/>
      </w:rPr>
    </w:lvl>
    <w:lvl w:ilvl="3" w:tplc="5D225A6A" w:tentative="1">
      <w:start w:val="1"/>
      <w:numFmt w:val="bullet"/>
      <w:lvlText w:val=""/>
      <w:lvlJc w:val="left"/>
      <w:pPr>
        <w:tabs>
          <w:tab w:val="num" w:pos="2880"/>
        </w:tabs>
        <w:ind w:left="2880" w:hanging="360"/>
      </w:pPr>
      <w:rPr>
        <w:rFonts w:ascii="Symbol" w:hAnsi="Symbol" w:hint="default"/>
      </w:rPr>
    </w:lvl>
    <w:lvl w:ilvl="4" w:tplc="28745976" w:tentative="1">
      <w:start w:val="1"/>
      <w:numFmt w:val="bullet"/>
      <w:lvlText w:val="o"/>
      <w:lvlJc w:val="left"/>
      <w:pPr>
        <w:tabs>
          <w:tab w:val="num" w:pos="3600"/>
        </w:tabs>
        <w:ind w:left="3600" w:hanging="360"/>
      </w:pPr>
      <w:rPr>
        <w:rFonts w:ascii="Courier New" w:hAnsi="Courier New" w:hint="default"/>
      </w:rPr>
    </w:lvl>
    <w:lvl w:ilvl="5" w:tplc="8A2079A4" w:tentative="1">
      <w:start w:val="1"/>
      <w:numFmt w:val="bullet"/>
      <w:lvlText w:val=""/>
      <w:lvlJc w:val="left"/>
      <w:pPr>
        <w:tabs>
          <w:tab w:val="num" w:pos="4320"/>
        </w:tabs>
        <w:ind w:left="4320" w:hanging="360"/>
      </w:pPr>
      <w:rPr>
        <w:rFonts w:ascii="Wingdings" w:hAnsi="Wingdings" w:hint="default"/>
      </w:rPr>
    </w:lvl>
    <w:lvl w:ilvl="6" w:tplc="128CCABC" w:tentative="1">
      <w:start w:val="1"/>
      <w:numFmt w:val="bullet"/>
      <w:lvlText w:val=""/>
      <w:lvlJc w:val="left"/>
      <w:pPr>
        <w:tabs>
          <w:tab w:val="num" w:pos="5040"/>
        </w:tabs>
        <w:ind w:left="5040" w:hanging="360"/>
      </w:pPr>
      <w:rPr>
        <w:rFonts w:ascii="Symbol" w:hAnsi="Symbol" w:hint="default"/>
      </w:rPr>
    </w:lvl>
    <w:lvl w:ilvl="7" w:tplc="3D160082" w:tentative="1">
      <w:start w:val="1"/>
      <w:numFmt w:val="bullet"/>
      <w:lvlText w:val="o"/>
      <w:lvlJc w:val="left"/>
      <w:pPr>
        <w:tabs>
          <w:tab w:val="num" w:pos="5760"/>
        </w:tabs>
        <w:ind w:left="5760" w:hanging="360"/>
      </w:pPr>
      <w:rPr>
        <w:rFonts w:ascii="Courier New" w:hAnsi="Courier New" w:hint="default"/>
      </w:rPr>
    </w:lvl>
    <w:lvl w:ilvl="8" w:tplc="BC208C1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2"/>
  </w:num>
  <w:num w:numId="5">
    <w:abstractNumId w:val="0"/>
  </w:num>
  <w:num w:numId="6">
    <w:abstractNumId w:val="9"/>
  </w:num>
  <w:num w:numId="7">
    <w:abstractNumId w:val="1"/>
  </w:num>
  <w:num w:numId="8">
    <w:abstractNumId w:val="10"/>
  </w:num>
  <w:num w:numId="9">
    <w:abstractNumId w:val="12"/>
  </w:num>
  <w:num w:numId="10">
    <w:abstractNumId w:val="6"/>
  </w:num>
  <w:num w:numId="11">
    <w:abstractNumId w:val="3"/>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rsids>
    <w:rsidRoot w:val="009F4661"/>
    <w:rsid w:val="00050FFE"/>
    <w:rsid w:val="000B4BC5"/>
    <w:rsid w:val="000E7130"/>
    <w:rsid w:val="000F60C8"/>
    <w:rsid w:val="000F75F3"/>
    <w:rsid w:val="001017B1"/>
    <w:rsid w:val="00124919"/>
    <w:rsid w:val="00126280"/>
    <w:rsid w:val="001A0A9C"/>
    <w:rsid w:val="00203DA4"/>
    <w:rsid w:val="0020481B"/>
    <w:rsid w:val="002427DD"/>
    <w:rsid w:val="002543E0"/>
    <w:rsid w:val="002606FA"/>
    <w:rsid w:val="00274127"/>
    <w:rsid w:val="00292CF4"/>
    <w:rsid w:val="002A2510"/>
    <w:rsid w:val="002C71ED"/>
    <w:rsid w:val="002C7C61"/>
    <w:rsid w:val="003613D4"/>
    <w:rsid w:val="003831FC"/>
    <w:rsid w:val="0038406B"/>
    <w:rsid w:val="0038558D"/>
    <w:rsid w:val="003B4E78"/>
    <w:rsid w:val="003D77FA"/>
    <w:rsid w:val="003E7B1A"/>
    <w:rsid w:val="00443FD9"/>
    <w:rsid w:val="00462F67"/>
    <w:rsid w:val="00463956"/>
    <w:rsid w:val="004B6897"/>
    <w:rsid w:val="004D39B8"/>
    <w:rsid w:val="005221A8"/>
    <w:rsid w:val="00547995"/>
    <w:rsid w:val="0059035F"/>
    <w:rsid w:val="005B1803"/>
    <w:rsid w:val="005D5CAA"/>
    <w:rsid w:val="00653425"/>
    <w:rsid w:val="00656C98"/>
    <w:rsid w:val="006B7A23"/>
    <w:rsid w:val="006D3CC0"/>
    <w:rsid w:val="00736AD6"/>
    <w:rsid w:val="007465AB"/>
    <w:rsid w:val="00797EB1"/>
    <w:rsid w:val="007A1577"/>
    <w:rsid w:val="007F1493"/>
    <w:rsid w:val="007F301E"/>
    <w:rsid w:val="008020FA"/>
    <w:rsid w:val="00817056"/>
    <w:rsid w:val="00831EE8"/>
    <w:rsid w:val="00854BB1"/>
    <w:rsid w:val="00885D6A"/>
    <w:rsid w:val="008947DE"/>
    <w:rsid w:val="008B5D61"/>
    <w:rsid w:val="008C1A8B"/>
    <w:rsid w:val="008C52F3"/>
    <w:rsid w:val="00902EB4"/>
    <w:rsid w:val="00912EF8"/>
    <w:rsid w:val="00915AD5"/>
    <w:rsid w:val="00967B9B"/>
    <w:rsid w:val="009807ED"/>
    <w:rsid w:val="00995B47"/>
    <w:rsid w:val="009A6758"/>
    <w:rsid w:val="009B08A5"/>
    <w:rsid w:val="009E34E7"/>
    <w:rsid w:val="009F4661"/>
    <w:rsid w:val="00A02DFB"/>
    <w:rsid w:val="00A13AD7"/>
    <w:rsid w:val="00A25E67"/>
    <w:rsid w:val="00A556E1"/>
    <w:rsid w:val="00A71FF1"/>
    <w:rsid w:val="00A77340"/>
    <w:rsid w:val="00A8156D"/>
    <w:rsid w:val="00AB1152"/>
    <w:rsid w:val="00AB7C3F"/>
    <w:rsid w:val="00AC62A3"/>
    <w:rsid w:val="00AE2AA1"/>
    <w:rsid w:val="00B10CE0"/>
    <w:rsid w:val="00B160CB"/>
    <w:rsid w:val="00BA7FA4"/>
    <w:rsid w:val="00BB4D4B"/>
    <w:rsid w:val="00BB7B9C"/>
    <w:rsid w:val="00BE4B3A"/>
    <w:rsid w:val="00C04F7C"/>
    <w:rsid w:val="00C146A2"/>
    <w:rsid w:val="00C15F75"/>
    <w:rsid w:val="00CD66D9"/>
    <w:rsid w:val="00D04891"/>
    <w:rsid w:val="00D07BE8"/>
    <w:rsid w:val="00D21E21"/>
    <w:rsid w:val="00D32CE8"/>
    <w:rsid w:val="00D5556E"/>
    <w:rsid w:val="00D80C6C"/>
    <w:rsid w:val="00DA4144"/>
    <w:rsid w:val="00DA4DC9"/>
    <w:rsid w:val="00E02721"/>
    <w:rsid w:val="00E16061"/>
    <w:rsid w:val="00E16BBB"/>
    <w:rsid w:val="00E26324"/>
    <w:rsid w:val="00E33C2C"/>
    <w:rsid w:val="00E57463"/>
    <w:rsid w:val="00EA671F"/>
    <w:rsid w:val="00EA7BC0"/>
    <w:rsid w:val="00ED173E"/>
    <w:rsid w:val="00F15082"/>
    <w:rsid w:val="00F3187E"/>
    <w:rsid w:val="00F73522"/>
    <w:rsid w:val="00FD465A"/>
    <w:rsid w:val="00FE0DD1"/>
    <w:rsid w:val="00FE5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280"/>
    <w:rPr>
      <w:rFonts w:ascii="Arial" w:hAnsi="Arial"/>
      <w:i/>
    </w:rPr>
  </w:style>
  <w:style w:type="paragraph" w:styleId="Heading1">
    <w:name w:val="heading 1"/>
    <w:basedOn w:val="Normal"/>
    <w:next w:val="Normal"/>
    <w:qFormat/>
    <w:rsid w:val="00126280"/>
    <w:pPr>
      <w:keepNext/>
      <w:jc w:val="center"/>
      <w:outlineLvl w:val="0"/>
    </w:pPr>
  </w:style>
  <w:style w:type="paragraph" w:styleId="Heading2">
    <w:name w:val="heading 2"/>
    <w:basedOn w:val="Normal"/>
    <w:next w:val="Normal"/>
    <w:qFormat/>
    <w:rsid w:val="00126280"/>
    <w:pPr>
      <w:keepNext/>
      <w:jc w:val="right"/>
      <w:outlineLvl w:val="1"/>
    </w:pPr>
  </w:style>
  <w:style w:type="paragraph" w:styleId="Heading3">
    <w:name w:val="heading 3"/>
    <w:basedOn w:val="Normal"/>
    <w:next w:val="Normal"/>
    <w:qFormat/>
    <w:rsid w:val="00126280"/>
    <w:pPr>
      <w:keepNext/>
      <w:jc w:val="right"/>
      <w:outlineLvl w:val="2"/>
    </w:pPr>
    <w:rPr>
      <w:b/>
      <w:bCs/>
      <w:sz w:val="72"/>
    </w:rPr>
  </w:style>
  <w:style w:type="paragraph" w:styleId="Heading4">
    <w:name w:val="heading 4"/>
    <w:basedOn w:val="Normal"/>
    <w:next w:val="Normal"/>
    <w:qFormat/>
    <w:rsid w:val="00126280"/>
    <w:pPr>
      <w:keepNext/>
      <w:jc w:val="center"/>
      <w:outlineLvl w:val="3"/>
    </w:pPr>
    <w:rPr>
      <w:b/>
      <w:bCs/>
      <w:sz w:val="22"/>
    </w:rPr>
  </w:style>
  <w:style w:type="paragraph" w:styleId="Heading5">
    <w:name w:val="heading 5"/>
    <w:basedOn w:val="Normal"/>
    <w:next w:val="Normal"/>
    <w:qFormat/>
    <w:rsid w:val="00126280"/>
    <w:pPr>
      <w:keepNext/>
      <w:outlineLvl w:val="4"/>
    </w:pPr>
    <w:rPr>
      <w:b/>
      <w:bCs/>
    </w:rPr>
  </w:style>
  <w:style w:type="paragraph" w:styleId="Heading6">
    <w:name w:val="heading 6"/>
    <w:basedOn w:val="Normal"/>
    <w:next w:val="Normal"/>
    <w:qFormat/>
    <w:rsid w:val="00126280"/>
    <w:pPr>
      <w:keepNext/>
      <w:jc w:val="right"/>
      <w:outlineLvl w:val="5"/>
    </w:pPr>
    <w:rPr>
      <w:b/>
      <w:bCs/>
    </w:rPr>
  </w:style>
  <w:style w:type="paragraph" w:styleId="Heading7">
    <w:name w:val="heading 7"/>
    <w:basedOn w:val="Normal"/>
    <w:next w:val="Normal"/>
    <w:qFormat/>
    <w:rsid w:val="00126280"/>
    <w:pPr>
      <w:keepNext/>
      <w:jc w:val="center"/>
      <w:outlineLvl w:val="6"/>
    </w:pPr>
    <w:rPr>
      <w:b/>
      <w:bCs/>
    </w:rPr>
  </w:style>
  <w:style w:type="paragraph" w:styleId="Heading8">
    <w:name w:val="heading 8"/>
    <w:basedOn w:val="Normal"/>
    <w:next w:val="Normal"/>
    <w:qFormat/>
    <w:rsid w:val="00126280"/>
    <w:pPr>
      <w:keepNext/>
      <w:jc w:val="right"/>
      <w:outlineLvl w:val="7"/>
    </w:pPr>
    <w:rPr>
      <w:b/>
      <w:bCs/>
      <w:sz w:val="28"/>
    </w:rPr>
  </w:style>
  <w:style w:type="paragraph" w:styleId="Heading9">
    <w:name w:val="heading 9"/>
    <w:basedOn w:val="Normal"/>
    <w:next w:val="Normal"/>
    <w:qFormat/>
    <w:rsid w:val="00126280"/>
    <w:pPr>
      <w:keepNext/>
      <w:jc w:val="cente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6280"/>
    <w:rPr>
      <w:b/>
      <w:bCs/>
      <w:sz w:val="24"/>
    </w:rPr>
  </w:style>
  <w:style w:type="paragraph" w:styleId="BodyText2">
    <w:name w:val="Body Text 2"/>
    <w:basedOn w:val="Normal"/>
    <w:rsid w:val="00126280"/>
    <w:pPr>
      <w:jc w:val="both"/>
    </w:pPr>
  </w:style>
  <w:style w:type="paragraph" w:styleId="Footer">
    <w:name w:val="footer"/>
    <w:basedOn w:val="Normal"/>
    <w:link w:val="FooterChar"/>
    <w:uiPriority w:val="99"/>
    <w:rsid w:val="00126280"/>
    <w:pPr>
      <w:tabs>
        <w:tab w:val="center" w:pos="4320"/>
        <w:tab w:val="right" w:pos="8640"/>
      </w:tabs>
    </w:pPr>
  </w:style>
  <w:style w:type="character" w:styleId="PageNumber">
    <w:name w:val="page number"/>
    <w:basedOn w:val="DefaultParagraphFont"/>
    <w:rsid w:val="00126280"/>
  </w:style>
  <w:style w:type="paragraph" w:styleId="BodyText3">
    <w:name w:val="Body Text 3"/>
    <w:basedOn w:val="Normal"/>
    <w:rsid w:val="00126280"/>
    <w:pPr>
      <w:jc w:val="center"/>
    </w:pPr>
  </w:style>
  <w:style w:type="paragraph" w:styleId="Header">
    <w:name w:val="header"/>
    <w:basedOn w:val="Normal"/>
    <w:rsid w:val="00126280"/>
    <w:pPr>
      <w:tabs>
        <w:tab w:val="center" w:pos="4320"/>
        <w:tab w:val="right" w:pos="8640"/>
      </w:tabs>
    </w:pPr>
  </w:style>
  <w:style w:type="paragraph" w:styleId="DocumentMap">
    <w:name w:val="Document Map"/>
    <w:basedOn w:val="Normal"/>
    <w:semiHidden/>
    <w:rsid w:val="00126280"/>
    <w:pPr>
      <w:shd w:val="clear" w:color="auto" w:fill="000080"/>
    </w:pPr>
    <w:rPr>
      <w:rFonts w:ascii="Tahoma" w:hAnsi="Tahoma" w:cs="Tahoma"/>
    </w:rPr>
  </w:style>
  <w:style w:type="paragraph" w:styleId="ListParagraph">
    <w:name w:val="List Paragraph"/>
    <w:basedOn w:val="Normal"/>
    <w:uiPriority w:val="34"/>
    <w:qFormat/>
    <w:rsid w:val="008C52F3"/>
    <w:pPr>
      <w:ind w:left="720"/>
      <w:contextualSpacing/>
    </w:pPr>
  </w:style>
  <w:style w:type="paragraph" w:styleId="BalloonText">
    <w:name w:val="Balloon Text"/>
    <w:basedOn w:val="Normal"/>
    <w:link w:val="BalloonTextChar"/>
    <w:rsid w:val="003831FC"/>
    <w:rPr>
      <w:rFonts w:ascii="Tahoma" w:hAnsi="Tahoma" w:cs="Tahoma"/>
      <w:sz w:val="16"/>
      <w:szCs w:val="16"/>
    </w:rPr>
  </w:style>
  <w:style w:type="character" w:customStyle="1" w:styleId="BalloonTextChar">
    <w:name w:val="Balloon Text Char"/>
    <w:basedOn w:val="DefaultParagraphFont"/>
    <w:link w:val="BalloonText"/>
    <w:rsid w:val="003831FC"/>
    <w:rPr>
      <w:rFonts w:ascii="Tahoma" w:hAnsi="Tahoma" w:cs="Tahoma"/>
      <w:i/>
      <w:sz w:val="16"/>
      <w:szCs w:val="16"/>
    </w:rPr>
  </w:style>
  <w:style w:type="table" w:styleId="TableGrid">
    <w:name w:val="Table Grid"/>
    <w:basedOn w:val="TableNormal"/>
    <w:rsid w:val="003831F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F75F3"/>
    <w:rPr>
      <w:rFonts w:ascii="Arial" w:hAnsi="Arial"/>
      <w:i/>
    </w:rPr>
  </w:style>
</w:styles>
</file>

<file path=word/webSettings.xml><?xml version="1.0" encoding="utf-8"?>
<w:webSettings xmlns:r="http://schemas.openxmlformats.org/officeDocument/2006/relationships" xmlns:w="http://schemas.openxmlformats.org/wordprocessingml/2006/main">
  <w:divs>
    <w:div w:id="323246017">
      <w:bodyDiv w:val="1"/>
      <w:marLeft w:val="0"/>
      <w:marRight w:val="0"/>
      <w:marTop w:val="0"/>
      <w:marBottom w:val="0"/>
      <w:divBdr>
        <w:top w:val="none" w:sz="0" w:space="0" w:color="auto"/>
        <w:left w:val="none" w:sz="0" w:space="0" w:color="auto"/>
        <w:bottom w:val="none" w:sz="0" w:space="0" w:color="auto"/>
        <w:right w:val="none" w:sz="0" w:space="0" w:color="auto"/>
      </w:divBdr>
      <w:divsChild>
        <w:div w:id="134957030">
          <w:marLeft w:val="576"/>
          <w:marRight w:val="0"/>
          <w:marTop w:val="80"/>
          <w:marBottom w:val="0"/>
          <w:divBdr>
            <w:top w:val="none" w:sz="0" w:space="0" w:color="auto"/>
            <w:left w:val="none" w:sz="0" w:space="0" w:color="auto"/>
            <w:bottom w:val="none" w:sz="0" w:space="0" w:color="auto"/>
            <w:right w:val="none" w:sz="0" w:space="0" w:color="auto"/>
          </w:divBdr>
        </w:div>
        <w:div w:id="1292246345">
          <w:marLeft w:val="576"/>
          <w:marRight w:val="0"/>
          <w:marTop w:val="80"/>
          <w:marBottom w:val="0"/>
          <w:divBdr>
            <w:top w:val="none" w:sz="0" w:space="0" w:color="auto"/>
            <w:left w:val="none" w:sz="0" w:space="0" w:color="auto"/>
            <w:bottom w:val="none" w:sz="0" w:space="0" w:color="auto"/>
            <w:right w:val="none" w:sz="0" w:space="0" w:color="auto"/>
          </w:divBdr>
        </w:div>
        <w:div w:id="1390880769">
          <w:marLeft w:val="576"/>
          <w:marRight w:val="0"/>
          <w:marTop w:val="80"/>
          <w:marBottom w:val="0"/>
          <w:divBdr>
            <w:top w:val="none" w:sz="0" w:space="0" w:color="auto"/>
            <w:left w:val="none" w:sz="0" w:space="0" w:color="auto"/>
            <w:bottom w:val="none" w:sz="0" w:space="0" w:color="auto"/>
            <w:right w:val="none" w:sz="0" w:space="0" w:color="auto"/>
          </w:divBdr>
        </w:div>
        <w:div w:id="1409886350">
          <w:marLeft w:val="576"/>
          <w:marRight w:val="0"/>
          <w:marTop w:val="80"/>
          <w:marBottom w:val="0"/>
          <w:divBdr>
            <w:top w:val="none" w:sz="0" w:space="0" w:color="auto"/>
            <w:left w:val="none" w:sz="0" w:space="0" w:color="auto"/>
            <w:bottom w:val="none" w:sz="0" w:space="0" w:color="auto"/>
            <w:right w:val="none" w:sz="0" w:space="0" w:color="auto"/>
          </w:divBdr>
        </w:div>
      </w:divsChild>
    </w:div>
    <w:div w:id="1388340781">
      <w:bodyDiv w:val="1"/>
      <w:marLeft w:val="0"/>
      <w:marRight w:val="0"/>
      <w:marTop w:val="0"/>
      <w:marBottom w:val="0"/>
      <w:divBdr>
        <w:top w:val="none" w:sz="0" w:space="0" w:color="auto"/>
        <w:left w:val="none" w:sz="0" w:space="0" w:color="auto"/>
        <w:bottom w:val="none" w:sz="0" w:space="0" w:color="auto"/>
        <w:right w:val="none" w:sz="0" w:space="0" w:color="auto"/>
      </w:divBdr>
      <w:divsChild>
        <w:div w:id="205290280">
          <w:marLeft w:val="576"/>
          <w:marRight w:val="0"/>
          <w:marTop w:val="80"/>
          <w:marBottom w:val="0"/>
          <w:divBdr>
            <w:top w:val="none" w:sz="0" w:space="0" w:color="auto"/>
            <w:left w:val="none" w:sz="0" w:space="0" w:color="auto"/>
            <w:bottom w:val="none" w:sz="0" w:space="0" w:color="auto"/>
            <w:right w:val="none" w:sz="0" w:space="0" w:color="auto"/>
          </w:divBdr>
        </w:div>
        <w:div w:id="807473632">
          <w:marLeft w:val="576"/>
          <w:marRight w:val="0"/>
          <w:marTop w:val="80"/>
          <w:marBottom w:val="0"/>
          <w:divBdr>
            <w:top w:val="none" w:sz="0" w:space="0" w:color="auto"/>
            <w:left w:val="none" w:sz="0" w:space="0" w:color="auto"/>
            <w:bottom w:val="none" w:sz="0" w:space="0" w:color="auto"/>
            <w:right w:val="none" w:sz="0" w:space="0" w:color="auto"/>
          </w:divBdr>
        </w:div>
        <w:div w:id="818034927">
          <w:marLeft w:val="576"/>
          <w:marRight w:val="0"/>
          <w:marTop w:val="80"/>
          <w:marBottom w:val="0"/>
          <w:divBdr>
            <w:top w:val="none" w:sz="0" w:space="0" w:color="auto"/>
            <w:left w:val="none" w:sz="0" w:space="0" w:color="auto"/>
            <w:bottom w:val="none" w:sz="0" w:space="0" w:color="auto"/>
            <w:right w:val="none" w:sz="0" w:space="0" w:color="auto"/>
          </w:divBdr>
        </w:div>
        <w:div w:id="107026943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B3A7-0AFF-4978-B52F-C09D77C2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4136</Words>
  <Characters>21584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lpstr>
    </vt:vector>
  </TitlesOfParts>
  <Company>RETHINK (West) Inc.</Company>
  <LinksUpToDate>false</LinksUpToDate>
  <CharactersWithSpaces>25669</CharactersWithSpaces>
  <SharedDoc>false</SharedDoc>
  <HLinks>
    <vt:vector size="24" baseType="variant">
      <vt:variant>
        <vt:i4>7340133</vt:i4>
      </vt:variant>
      <vt:variant>
        <vt:i4>-1</vt:i4>
      </vt:variant>
      <vt:variant>
        <vt:i4>1032</vt:i4>
      </vt:variant>
      <vt:variant>
        <vt:i4>4</vt:i4>
      </vt:variant>
      <vt:variant>
        <vt:lpwstr>http://afptoronto.org/index.php</vt:lpwstr>
      </vt:variant>
      <vt:variant>
        <vt:lpwstr/>
      </vt:variant>
      <vt:variant>
        <vt:i4>6225941</vt:i4>
      </vt:variant>
      <vt:variant>
        <vt:i4>-1</vt:i4>
      </vt:variant>
      <vt:variant>
        <vt:i4>1031</vt:i4>
      </vt:variant>
      <vt:variant>
        <vt:i4>4</vt:i4>
      </vt:variant>
      <vt:variant>
        <vt:lpwstr>http://afptoronto.org/index.php/</vt:lpwstr>
      </vt:variant>
      <vt:variant>
        <vt:lpwstr/>
      </vt:variant>
      <vt:variant>
        <vt:i4>6225941</vt:i4>
      </vt:variant>
      <vt:variant>
        <vt:i4>-1</vt:i4>
      </vt:variant>
      <vt:variant>
        <vt:i4>2058</vt:i4>
      </vt:variant>
      <vt:variant>
        <vt:i4>4</vt:i4>
      </vt:variant>
      <vt:variant>
        <vt:lpwstr>http://afptoronto.org/index.php/</vt:lpwstr>
      </vt:variant>
      <vt:variant>
        <vt:lpwstr/>
      </vt:variant>
      <vt:variant>
        <vt:i4>7340133</vt:i4>
      </vt:variant>
      <vt:variant>
        <vt:i4>-1</vt:i4>
      </vt:variant>
      <vt:variant>
        <vt:i4>2059</vt:i4>
      </vt:variant>
      <vt:variant>
        <vt:i4>4</vt:i4>
      </vt:variant>
      <vt:variant>
        <vt:lpwstr>http://afptoronto.org/index.php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 Balmer</dc:creator>
  <cp:keywords/>
  <dc:description/>
  <cp:lastModifiedBy>SAITX</cp:lastModifiedBy>
  <cp:revision>2</cp:revision>
  <cp:lastPrinted>2002-10-11T19:19:00Z</cp:lastPrinted>
  <dcterms:created xsi:type="dcterms:W3CDTF">2010-03-23T19:59:00Z</dcterms:created>
  <dcterms:modified xsi:type="dcterms:W3CDTF">2010-03-23T19:59:00Z</dcterms:modified>
</cp:coreProperties>
</file>